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E713AC" w:rsidRPr="00A13C91" w14:paraId="4C2DCD6E" w14:textId="77777777" w:rsidTr="0076481D">
        <w:trPr>
          <w:trHeight w:val="851"/>
        </w:trPr>
        <w:tc>
          <w:tcPr>
            <w:tcW w:w="1800" w:type="pct"/>
            <w:tcMar>
              <w:top w:w="0" w:type="dxa"/>
              <w:left w:w="108" w:type="dxa"/>
              <w:bottom w:w="0" w:type="dxa"/>
              <w:right w:w="108" w:type="dxa"/>
            </w:tcMar>
          </w:tcPr>
          <w:p w14:paraId="0827C7D3" w14:textId="39B4173A" w:rsidR="00E713AC" w:rsidRPr="00A13C91" w:rsidRDefault="00E713AC" w:rsidP="00E713AC">
            <w:pPr>
              <w:spacing w:after="0"/>
              <w:jc w:val="center"/>
              <w:rPr>
                <w:rFonts w:ascii="Arial" w:hAnsi="Arial" w:cs="Arial"/>
                <w:bCs/>
                <w:color w:val="000000"/>
                <w:sz w:val="20"/>
                <w:szCs w:val="20"/>
                <w:vertAlign w:val="superscript"/>
              </w:rPr>
            </w:pPr>
            <w:bookmarkStart w:id="0" w:name="_Hlk199525974"/>
            <w:r>
              <w:rPr>
                <w:rFonts w:ascii="Arial" w:hAnsi="Arial" w:cs="Arial"/>
                <w:b/>
                <w:bCs/>
                <w:sz w:val="20"/>
                <w:szCs w:val="20"/>
              </w:rPr>
              <w:t>QUỐC HỘI</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929A032" w14:textId="5A69AF03" w:rsidR="00E713AC" w:rsidRPr="00A13C91" w:rsidRDefault="000D10BF" w:rsidP="00E713AC">
            <w:pPr>
              <w:spacing w:after="0"/>
              <w:jc w:val="center"/>
              <w:rPr>
                <w:rFonts w:ascii="Arial" w:hAnsi="Arial" w:cs="Arial"/>
                <w:color w:val="000000"/>
                <w:sz w:val="20"/>
                <w:szCs w:val="20"/>
              </w:rPr>
            </w:pPr>
            <w:r>
              <w:rPr>
                <w:rFonts w:ascii="Arial" w:hAnsi="Arial" w:cs="Arial"/>
                <w:color w:val="000000"/>
                <w:sz w:val="20"/>
                <w:szCs w:val="20"/>
              </w:rPr>
              <w:t>Luật s</w:t>
            </w:r>
            <w:r w:rsidR="00E713AC" w:rsidRPr="00A13C91">
              <w:rPr>
                <w:rFonts w:ascii="Arial" w:hAnsi="Arial" w:cs="Arial"/>
                <w:color w:val="000000"/>
                <w:sz w:val="20"/>
                <w:szCs w:val="20"/>
              </w:rPr>
              <w:t xml:space="preserve">ố: </w:t>
            </w:r>
            <w:r w:rsidR="00E713AC" w:rsidRPr="00E713AC">
              <w:rPr>
                <w:rFonts w:ascii="Arial" w:hAnsi="Arial" w:cs="Arial"/>
                <w:color w:val="000000"/>
                <w:sz w:val="20"/>
                <w:szCs w:val="20"/>
              </w:rPr>
              <w:t>66/2025/QH15</w:t>
            </w:r>
          </w:p>
        </w:tc>
        <w:tc>
          <w:tcPr>
            <w:tcW w:w="3200" w:type="pct"/>
            <w:tcMar>
              <w:top w:w="0" w:type="dxa"/>
              <w:left w:w="108" w:type="dxa"/>
              <w:bottom w:w="0" w:type="dxa"/>
              <w:right w:w="108" w:type="dxa"/>
            </w:tcMar>
          </w:tcPr>
          <w:p w14:paraId="3A683E60" w14:textId="33DF1600" w:rsidR="00E713AC" w:rsidRPr="0076481D" w:rsidRDefault="00E713AC" w:rsidP="0076481D">
            <w:pPr>
              <w:spacing w:after="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bookmarkEnd w:id="0"/>
    </w:tbl>
    <w:p w14:paraId="3938935E" w14:textId="77777777" w:rsidR="00E713AC" w:rsidRDefault="00E713AC" w:rsidP="00E713AC">
      <w:pPr>
        <w:spacing w:after="0" w:line="240" w:lineRule="auto"/>
        <w:jc w:val="center"/>
        <w:rPr>
          <w:rFonts w:ascii="Arial" w:hAnsi="Arial" w:cs="Arial"/>
          <w:sz w:val="20"/>
          <w:szCs w:val="20"/>
        </w:rPr>
      </w:pPr>
    </w:p>
    <w:p w14:paraId="7DF0A29A" w14:textId="77777777" w:rsidR="00E713AC" w:rsidRDefault="00E713AC" w:rsidP="00E713AC">
      <w:pPr>
        <w:spacing w:after="0" w:line="240" w:lineRule="auto"/>
        <w:jc w:val="center"/>
        <w:rPr>
          <w:rFonts w:ascii="Arial" w:hAnsi="Arial" w:cs="Arial"/>
          <w:sz w:val="20"/>
          <w:szCs w:val="20"/>
        </w:rPr>
      </w:pPr>
    </w:p>
    <w:p w14:paraId="4F659C3E" w14:textId="0604ACA3" w:rsidR="00E713AC" w:rsidRPr="00E713AC" w:rsidRDefault="00E713AC" w:rsidP="00E713AC">
      <w:pPr>
        <w:spacing w:after="0" w:line="240" w:lineRule="auto"/>
        <w:jc w:val="center"/>
        <w:rPr>
          <w:rFonts w:ascii="Arial" w:hAnsi="Arial" w:cs="Arial"/>
          <w:b/>
          <w:bCs/>
          <w:sz w:val="20"/>
          <w:szCs w:val="20"/>
        </w:rPr>
      </w:pPr>
      <w:r w:rsidRPr="00E713AC">
        <w:rPr>
          <w:rFonts w:ascii="Arial" w:hAnsi="Arial" w:cs="Arial"/>
          <w:b/>
          <w:bCs/>
          <w:sz w:val="20"/>
          <w:szCs w:val="20"/>
        </w:rPr>
        <w:t>LUẬT</w:t>
      </w:r>
    </w:p>
    <w:p w14:paraId="685C12EC" w14:textId="2CCD4DA6" w:rsidR="001A47AA" w:rsidRDefault="00000000" w:rsidP="00E713AC">
      <w:pPr>
        <w:spacing w:after="0" w:line="240" w:lineRule="auto"/>
        <w:jc w:val="center"/>
        <w:rPr>
          <w:rFonts w:ascii="Arial" w:hAnsi="Arial" w:cs="Arial"/>
          <w:b/>
          <w:sz w:val="20"/>
          <w:szCs w:val="20"/>
        </w:rPr>
      </w:pPr>
      <w:r w:rsidRPr="00E713AC">
        <w:rPr>
          <w:rFonts w:ascii="Arial" w:hAnsi="Arial" w:cs="Arial"/>
          <w:b/>
          <w:sz w:val="20"/>
          <w:szCs w:val="20"/>
        </w:rPr>
        <w:t>THUẾ TIÊU THỤ ĐẶC BIỆT</w:t>
      </w:r>
    </w:p>
    <w:p w14:paraId="3B416772" w14:textId="77777777" w:rsidR="00E713AC" w:rsidRPr="00E713AC" w:rsidRDefault="00E713AC" w:rsidP="00E713AC">
      <w:pPr>
        <w:spacing w:after="0" w:line="240" w:lineRule="auto"/>
        <w:jc w:val="center"/>
        <w:rPr>
          <w:rFonts w:ascii="Arial" w:hAnsi="Arial" w:cs="Arial"/>
          <w:sz w:val="20"/>
          <w:szCs w:val="20"/>
        </w:rPr>
      </w:pPr>
    </w:p>
    <w:p w14:paraId="0F95D8A0" w14:textId="77777777" w:rsidR="00E713AC" w:rsidRDefault="00000000" w:rsidP="00E713AC">
      <w:pPr>
        <w:spacing w:after="120" w:line="240" w:lineRule="auto"/>
        <w:ind w:firstLine="720"/>
        <w:jc w:val="both"/>
        <w:rPr>
          <w:rFonts w:ascii="Arial" w:hAnsi="Arial" w:cs="Arial"/>
          <w:i/>
          <w:sz w:val="20"/>
          <w:szCs w:val="20"/>
        </w:rPr>
      </w:pPr>
      <w:r w:rsidRPr="00E713AC">
        <w:rPr>
          <w:rFonts w:ascii="Arial" w:hAnsi="Arial" w:cs="Arial"/>
          <w:i/>
          <w:sz w:val="20"/>
          <w:szCs w:val="20"/>
        </w:rPr>
        <w:t>Căn cứ Hiến pháp nước Cộng hòa xã hội chủ nghĩa Việt Nam;</w:t>
      </w:r>
    </w:p>
    <w:p w14:paraId="2F4EE8C3" w14:textId="02A41D96" w:rsidR="001A47AA" w:rsidRDefault="00000000" w:rsidP="0076481D">
      <w:pPr>
        <w:spacing w:after="0" w:line="240" w:lineRule="auto"/>
        <w:ind w:firstLine="720"/>
        <w:jc w:val="both"/>
        <w:rPr>
          <w:rFonts w:ascii="Arial" w:hAnsi="Arial" w:cs="Arial"/>
          <w:i/>
          <w:sz w:val="20"/>
          <w:szCs w:val="20"/>
        </w:rPr>
      </w:pPr>
      <w:r w:rsidRPr="00E713AC">
        <w:rPr>
          <w:rFonts w:ascii="Arial" w:hAnsi="Arial" w:cs="Arial"/>
          <w:i/>
          <w:sz w:val="20"/>
          <w:szCs w:val="20"/>
        </w:rPr>
        <w:t>Quốc hội ban hành Luật Thuế tiêu thụ đặc biệt.</w:t>
      </w:r>
    </w:p>
    <w:p w14:paraId="10F0827E" w14:textId="77777777" w:rsidR="00E713AC" w:rsidRPr="00E713AC" w:rsidRDefault="00E713AC" w:rsidP="0076481D">
      <w:pPr>
        <w:spacing w:after="0" w:line="240" w:lineRule="auto"/>
        <w:ind w:firstLine="720"/>
        <w:jc w:val="both"/>
        <w:rPr>
          <w:rFonts w:ascii="Arial" w:hAnsi="Arial" w:cs="Arial"/>
          <w:sz w:val="20"/>
          <w:szCs w:val="20"/>
        </w:rPr>
      </w:pPr>
    </w:p>
    <w:p w14:paraId="01445271" w14:textId="77777777" w:rsidR="001A47AA" w:rsidRPr="00E713AC" w:rsidRDefault="00000000" w:rsidP="0076481D">
      <w:pPr>
        <w:spacing w:after="0" w:line="240" w:lineRule="auto"/>
        <w:jc w:val="center"/>
        <w:rPr>
          <w:rFonts w:ascii="Arial" w:hAnsi="Arial" w:cs="Arial"/>
          <w:sz w:val="20"/>
          <w:szCs w:val="20"/>
        </w:rPr>
      </w:pPr>
      <w:r w:rsidRPr="00E713AC">
        <w:rPr>
          <w:rFonts w:ascii="Arial" w:hAnsi="Arial" w:cs="Arial"/>
          <w:b/>
          <w:sz w:val="20"/>
          <w:szCs w:val="20"/>
        </w:rPr>
        <w:t>Chương I</w:t>
      </w:r>
    </w:p>
    <w:p w14:paraId="351B651C" w14:textId="77777777" w:rsidR="001A47AA" w:rsidRDefault="00000000" w:rsidP="0076481D">
      <w:pPr>
        <w:spacing w:after="0" w:line="240" w:lineRule="auto"/>
        <w:jc w:val="center"/>
        <w:rPr>
          <w:rFonts w:ascii="Arial" w:hAnsi="Arial" w:cs="Arial"/>
          <w:b/>
          <w:sz w:val="20"/>
          <w:szCs w:val="20"/>
        </w:rPr>
      </w:pPr>
      <w:r w:rsidRPr="00E713AC">
        <w:rPr>
          <w:rFonts w:ascii="Arial" w:hAnsi="Arial" w:cs="Arial"/>
          <w:b/>
          <w:sz w:val="20"/>
          <w:szCs w:val="20"/>
        </w:rPr>
        <w:t>NHỮNG QUY ĐỊNH CHUNG</w:t>
      </w:r>
    </w:p>
    <w:p w14:paraId="01F34B1D" w14:textId="77777777" w:rsidR="00E713AC" w:rsidRPr="00E713AC" w:rsidRDefault="00E713AC" w:rsidP="0076481D">
      <w:pPr>
        <w:spacing w:after="0" w:line="240" w:lineRule="auto"/>
        <w:ind w:firstLine="720"/>
        <w:jc w:val="both"/>
        <w:rPr>
          <w:rFonts w:ascii="Arial" w:hAnsi="Arial" w:cs="Arial"/>
          <w:sz w:val="20"/>
          <w:szCs w:val="20"/>
        </w:rPr>
      </w:pPr>
    </w:p>
    <w:p w14:paraId="7702B58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1. Phạm vi điều chỉnh</w:t>
      </w:r>
    </w:p>
    <w:p w14:paraId="3DFA8632"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Luật này quy định về đối tượng chịu thuế, đối tượng không chịu thuế, người nộp thuế, căn cứ tính thuế, hoàn thuế, khấu trừ thuế và giảm thuế tiêu thụ đặc biệt.</w:t>
      </w:r>
    </w:p>
    <w:p w14:paraId="4EFB0A59"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2. Đối tượng chịu thuế</w:t>
      </w:r>
    </w:p>
    <w:p w14:paraId="0FC8DE8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Hàng hóa bao gồm:</w:t>
      </w:r>
    </w:p>
    <w:p w14:paraId="280DFE52"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a) Thuốc lá theo quy định của Luật Phòng, chống tác hại của thuốc lá;</w:t>
      </w:r>
    </w:p>
    <w:p w14:paraId="3BE24D6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 Rượu theo quy định của Luật Phòng, chống tác hại của rượu, bia;</w:t>
      </w:r>
    </w:p>
    <w:p w14:paraId="73BF67E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c) Bia theo quy định của Luật Phòng, chống tác hại của rượu, bia;</w:t>
      </w:r>
    </w:p>
    <w:p w14:paraId="11026882"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d) Xe có gắn động cơ dưới 24 chỗ, bao gồm: xe ô tô chở người; xe chở người bốn bánh có gắn động cơ; xe ô tô pick-up chở người; xe ô tô pick-up chở hàng cabin kép; xe ô tô tải VAN có từ hai hàng ghế trở lên, có thiết kế vách ngăn cố định giữa khoang chở người và khoang chở hàng;</w:t>
      </w:r>
    </w:p>
    <w:p w14:paraId="246FF74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 xml:space="preserve">đ) Xe mô tô hai bánh, xe mô tô ba bánh có dung tích xi lanh trên 125 cm </w:t>
      </w:r>
      <w:r w:rsidRPr="00E713AC">
        <w:rPr>
          <w:rFonts w:ascii="Arial" w:hAnsi="Arial" w:cs="Arial"/>
          <w:sz w:val="20"/>
          <w:szCs w:val="20"/>
          <w:vertAlign w:val="superscript"/>
        </w:rPr>
        <w:t>3</w:t>
      </w:r>
      <w:r w:rsidRPr="00E713AC">
        <w:rPr>
          <w:rFonts w:ascii="Arial" w:hAnsi="Arial" w:cs="Arial"/>
          <w:sz w:val="20"/>
          <w:szCs w:val="20"/>
        </w:rPr>
        <w:t xml:space="preserve"> ;</w:t>
      </w:r>
    </w:p>
    <w:p w14:paraId="766F2806"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e) Máy bay, trực thăng, tàu lượn và du thuyền;</w:t>
      </w:r>
    </w:p>
    <w:p w14:paraId="215F735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g) Xăng các loại;</w:t>
      </w:r>
    </w:p>
    <w:p w14:paraId="3188BE7A" w14:textId="23C38730" w:rsidR="001A47AA" w:rsidRPr="00E713AC" w:rsidRDefault="00000000" w:rsidP="0076481D">
      <w:pPr>
        <w:spacing w:after="120" w:line="240" w:lineRule="auto"/>
        <w:ind w:firstLine="720"/>
        <w:jc w:val="both"/>
        <w:rPr>
          <w:rFonts w:ascii="Arial" w:hAnsi="Arial" w:cs="Arial"/>
          <w:sz w:val="20"/>
          <w:szCs w:val="20"/>
        </w:rPr>
      </w:pPr>
      <w:r w:rsidRPr="00E713AC">
        <w:rPr>
          <w:rFonts w:ascii="Arial" w:hAnsi="Arial" w:cs="Arial"/>
          <w:sz w:val="20"/>
          <w:szCs w:val="20"/>
        </w:rPr>
        <w:t>h) Điều hoà nhiệt độ công suất trên 24.000 BTU đến 90.000 BTU trừ loại theo thiết kế của nhà sản xuất chỉ để lắp trên phương tiện vận tải bao gồm ô tô, toa xe lửa, máy bay, trực thăng, tàu, thuyền. Trường hợp tổ chức, cá nhân sản xuất bán hoặc tổ chức, cá nhân nhập khẩu nhập tách riêng từng bộ phận là cục nóng</w:t>
      </w:r>
      <w:r w:rsidR="0076481D">
        <w:rPr>
          <w:rFonts w:ascii="Arial" w:hAnsi="Arial" w:cs="Arial"/>
          <w:sz w:val="20"/>
          <w:szCs w:val="20"/>
        </w:rPr>
        <w:t xml:space="preserve"> </w:t>
      </w:r>
      <w:r w:rsidRPr="00E713AC">
        <w:rPr>
          <w:rFonts w:ascii="Arial" w:hAnsi="Arial" w:cs="Arial"/>
          <w:sz w:val="20"/>
          <w:szCs w:val="20"/>
        </w:rPr>
        <w:t>hoặc cục lạnh thì hàng hóa bán ra hoặc nhập khẩu (cục nóng, cục lạnh) vẫn thuộc đối tượng chịu thuế tiêu thụ đặc biệt như đối với sản phẩm hoàn chỉnh (máy điều hoà nhiệt độ hoàn chỉnh);</w:t>
      </w:r>
    </w:p>
    <w:p w14:paraId="66000AC9"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i) Bài lá;</w:t>
      </w:r>
    </w:p>
    <w:p w14:paraId="2AAAB144" w14:textId="1F25FB74"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k)</w:t>
      </w:r>
      <w:r w:rsidR="0076481D">
        <w:rPr>
          <w:rFonts w:ascii="Arial" w:hAnsi="Arial" w:cs="Arial"/>
          <w:sz w:val="20"/>
          <w:szCs w:val="20"/>
        </w:rPr>
        <w:t xml:space="preserve"> </w:t>
      </w:r>
      <w:r w:rsidRPr="00E713AC">
        <w:rPr>
          <w:rFonts w:ascii="Arial" w:hAnsi="Arial" w:cs="Arial"/>
          <w:sz w:val="20"/>
          <w:szCs w:val="20"/>
        </w:rPr>
        <w:t>Vàng mã, hàng mã, không bao gồm hàng mã là đồ chơi trẻ em và đồ dùng dạy học;</w:t>
      </w:r>
    </w:p>
    <w:p w14:paraId="715F34EC"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l) Nước giải khát theo Tiêu chuẩn quốc gia (TCVN) có hàm lượng đường trên 5g/100mL</w:t>
      </w:r>
    </w:p>
    <w:p w14:paraId="6C7E3CE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Hàng hóa quy định tại khoản này là sản phẩm hoàn chỉnh, không bao gồm linh kiện để lắp ráp các hàng hóa này.</w:t>
      </w:r>
    </w:p>
    <w:p w14:paraId="41F3CE86"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Dịch vụ bao gồm:</w:t>
      </w:r>
    </w:p>
    <w:p w14:paraId="4146CBB6"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a) Kinh doanh vũ trường;</w:t>
      </w:r>
    </w:p>
    <w:p w14:paraId="5401E792"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 Kinh doanh mát-xa (massage), ka-ra-ô-kê (karaoke);</w:t>
      </w:r>
    </w:p>
    <w:p w14:paraId="681DBFCD"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c) Kinh doanh ca-si-nô (casino); trò chơi điện tử có thưởng bao gồm trò chơi bằng máy giắc-pót (jackpot), máy sờ-lot (slot) và các loại máy tương tự;</w:t>
      </w:r>
    </w:p>
    <w:p w14:paraId="58540DA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d) Kinh doanh đặt cược bao gồm đặt cược thể thao, giải trí và các hình thức đặt cược khác theo quy định của pháp luật;</w:t>
      </w:r>
    </w:p>
    <w:p w14:paraId="2B9D05B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đ) Kinh doanh gôn (golf);</w:t>
      </w:r>
    </w:p>
    <w:p w14:paraId="41F0A727"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lastRenderedPageBreak/>
        <w:t>e) Kinh doanh xổ số.</w:t>
      </w:r>
    </w:p>
    <w:p w14:paraId="48495810" w14:textId="471FFA65"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 xml:space="preserve">3. Trường hợp cần thiết phải sửa đổi, bổ sung đối tượng chịu thuế để phù hợp với bối cảnh kinh tế - xã hội trong từng thời kỳ, Chính phủ trình </w:t>
      </w:r>
      <w:r w:rsidR="0076481D">
        <w:rPr>
          <w:rFonts w:ascii="Arial" w:hAnsi="Arial" w:cs="Arial"/>
          <w:sz w:val="20"/>
          <w:szCs w:val="20"/>
        </w:rPr>
        <w:t>Ủy ban</w:t>
      </w:r>
      <w:r w:rsidRPr="00E713AC">
        <w:rPr>
          <w:rFonts w:ascii="Arial" w:hAnsi="Arial" w:cs="Arial"/>
          <w:sz w:val="20"/>
          <w:szCs w:val="20"/>
        </w:rPr>
        <w:t xml:space="preserve"> Thường vụ Quốc hội xem xét, quyết định và báo cáo Quốc hội tại kỳ họp gần nhất.</w:t>
      </w:r>
    </w:p>
    <w:p w14:paraId="40C42FEF"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4. Chính phủ quy định chi tiết Điều này.</w:t>
      </w:r>
    </w:p>
    <w:p w14:paraId="416FC0A9"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3. Đối tượng không chịu thuế</w:t>
      </w:r>
    </w:p>
    <w:p w14:paraId="773EEF4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Hàng hóa quy định tại khoản 1 Điều 2 của Luật này không thuộc đối tượng chịu thuế tiêu thụ đặc biệt trong các trường hợp sau đây:</w:t>
      </w:r>
    </w:p>
    <w:p w14:paraId="446D84F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a) Hàng hóa do tổ chức, cá nhân sản xuất, gia công, thuê gia công trực tiếp xuất khẩu ra nước ngoài hoặc bán, ủy thác cho tổ chức, cá nhân kinh doanh khác để xuất khẩu ra nước ngoài;</w:t>
      </w:r>
    </w:p>
    <w:p w14:paraId="3893481B"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 Hàng hóa nhập khẩu bao gồm:</w:t>
      </w:r>
    </w:p>
    <w:p w14:paraId="0542131F"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b1) Hàng viện trợ nhân đạo, viện trợ không hoàn lại bao gồm cả hàng hóa nhập khẩu bằng nguồn vốn viện trợ không hoàn lại được cơ quan có thẩm quyền phê duyệt, hàng trợ giúp nhân đạo, hàng cứu trợ khẩn cấp nhằm khắc phục hậu quả chiến tranh, thiên tai, dịch bệnh; quà tặng của tổ chức, cá nhân ở nước ngoài cho cơ quan nhà nước, tổ chức chính trị, tổ chức chính trị - xã hội, tổ chức chính trị xã hội - nghề nghiệp, tổ chức xã hội, tổ chức xã hội - nghề nghiệp, đơn vị vũ trang nhân dân, đơn vị sự nghiệp trong định mức được miễn thuế nhập khẩu theo quy định của pháp luật về thuế xuất khẩu, thuế nhập khẩu; quà biếu, quà tặng cho cá nhân tại Việt Nam trong định mức được miễn thuế nhập khẩu theo quy định của pháp luật về thuế xuất khẩu, thuế nhập khẩu;</w:t>
      </w:r>
    </w:p>
    <w:p w14:paraId="52E44189"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b2) Hàng hóa quá cảnh theo quy định của pháp luật về thương mại, quản lý ngoại thương; hàng hóa chuyển khẩu, trung chuyển; hàng hóa từ nước ngoài nhập khẩu vào kho ngoại quan sau đó xuất khẩu sang nước khác theo quy định của pháp luật về hải quan;</w:t>
      </w:r>
    </w:p>
    <w:p w14:paraId="19B3043B"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b3) Hàng tạm nhập khẩu, tái xuất khẩu và tạm xuất khẩu, tái nhập khẩu không phải nộp thuế nhập khẩu, thuế xuất khẩu trong thời hạn theo quy định của pháp luật về thuế xuất khẩu, thuế nhập khẩu. Trường hợp quá thời hạn tái xuất khẩu, tái nhập khẩu hoặc bán ra hoặc thay đổi mục đích sử dụng trong thời hạn tạm nhập khẩu, tạm xuất khẩu thì tổ chức, cá nhân kinh doanh phải nộp thuế tiêu thụ đặc biệt;</w:t>
      </w:r>
    </w:p>
    <w:p w14:paraId="03B60EA6"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b4) Đồ dùng của tổ chức, cá nhân nước ngoài theo tiêu chuẩn miễn trừ ngoại giao; hàng hóa trong tiêu chuẩn hành lý miễn thuế nhập khẩu theo quy định của pháp luật về thuế xuất khẩu, thuế nhập khẩu; hàng nhập khẩu để bán tại cửa hàng miễn thuế theo quy định của pháp luật;</w:t>
      </w:r>
    </w:p>
    <w:p w14:paraId="7A5CA728"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b5) Hàng hóa xuất khẩu ra nước ngoài đã nộp thuế tiêu thụ đặc biệt bị phía nước ngoài trả lại khi nhập khẩu;</w:t>
      </w:r>
    </w:p>
    <w:p w14:paraId="4F8593DB"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c) Máy bay, trực thăng, tàu lượn, du thuyền sử dụng cho mục đích kinh doanh vận chuyển hàng hóa, hành khách, khách du lịch và máy bay, trực thăng, tàu lượn sử dụng cho mục đích an ninh, quốc phòng, cứu thương, cứu hộ, cứu nạn, chữa cháy, huấn luyện đào tạo phi công, quay phim, chụp ảnh, đo đạc bản đồ, sản xuất nông nghiệp;</w:t>
      </w:r>
    </w:p>
    <w:p w14:paraId="528608C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d) Xe ô tô cứu thương; xe ô tô chở phạm nhân; xe ô tô tang lễ; xe ô tô thiết kế vừa có chỗ ngồi, vừa có chỗ đứng chở được từ 24 người trở lên; xe ô tô chở người, xe chở người bốn bánh có gắn động cơ không đăng ký lưu hành và chỉ chạy trong phạm vi khu vui chơi, giải trí, thể thao, di tích lịch sử, bệnh viện, trường học và xe ô tô chuyên dùng khác theo quy định của Chính phủ.</w:t>
      </w:r>
    </w:p>
    <w:p w14:paraId="7B0CB547" w14:textId="183B283B"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 xml:space="preserve">2. Trường hợp cần thiết phải sửa đổi, bổ sung đối tượng không chịu thuế để phù hợp với bối cảnh kinh tế - xã hội trong từng thời kỳ, Chính phủ trình </w:t>
      </w:r>
      <w:r w:rsidR="0076481D">
        <w:rPr>
          <w:rFonts w:ascii="Arial" w:hAnsi="Arial" w:cs="Arial"/>
          <w:sz w:val="20"/>
          <w:szCs w:val="20"/>
        </w:rPr>
        <w:t>Ủy ban</w:t>
      </w:r>
      <w:r w:rsidRPr="00E713AC">
        <w:rPr>
          <w:rFonts w:ascii="Arial" w:hAnsi="Arial" w:cs="Arial"/>
          <w:sz w:val="20"/>
          <w:szCs w:val="20"/>
        </w:rPr>
        <w:t xml:space="preserve"> Thường vụ Quốc hội xem xét, quyết định và báo cáo Quốc hội tại kỳ họp gần nhất.</w:t>
      </w:r>
    </w:p>
    <w:p w14:paraId="31935AF5"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3. Chính phủ quy định chi tiết Điều này.</w:t>
      </w:r>
    </w:p>
    <w:p w14:paraId="7D152DB6"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4. Người nộp thuế</w:t>
      </w:r>
    </w:p>
    <w:p w14:paraId="30878E9D"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Người nộp thuế tiêu thụ đặc biệt là tổ chức, cá nhân sản xuất, gia công, nhập khẩu hàng hóa và kinh doanh dịch vụ thuộc đối tượng chịu thuế tiêu thụ đặc biệt.</w:t>
      </w:r>
    </w:p>
    <w:p w14:paraId="5B76DB4D" w14:textId="77777777" w:rsidR="001A47AA" w:rsidRDefault="00000000" w:rsidP="0076481D">
      <w:pPr>
        <w:spacing w:after="0" w:line="240" w:lineRule="auto"/>
        <w:ind w:firstLine="720"/>
        <w:jc w:val="both"/>
        <w:rPr>
          <w:rFonts w:ascii="Arial" w:hAnsi="Arial" w:cs="Arial"/>
          <w:sz w:val="20"/>
          <w:szCs w:val="20"/>
        </w:rPr>
      </w:pPr>
      <w:r w:rsidRPr="00E713AC">
        <w:rPr>
          <w:rFonts w:ascii="Arial" w:hAnsi="Arial" w:cs="Arial"/>
          <w:sz w:val="20"/>
          <w:szCs w:val="20"/>
        </w:rPr>
        <w:t>2. Trường hợp tổ chức, cá nhân có hoạt động kinh doanh xuất khẩu mua hàng hóa thuộc đối tượng chịu thuế tiêu thụ đặc biệt của tổ chức, cá nhân sản xuất để xuất khẩu ra nước ngoài nhưng không xuất khẩu ra nước ngoài mà tiêu thụ trong nước thì tổ chức, cá nhân có hoạt động kinh doanh xuất khẩu là người nộp thuế tiêu thụ đặc biệt.</w:t>
      </w:r>
    </w:p>
    <w:p w14:paraId="6BB4FFAE" w14:textId="77777777" w:rsidR="0076481D" w:rsidRPr="00E713AC" w:rsidRDefault="0076481D" w:rsidP="0076481D">
      <w:pPr>
        <w:spacing w:after="0" w:line="240" w:lineRule="auto"/>
        <w:ind w:firstLine="720"/>
        <w:jc w:val="both"/>
        <w:rPr>
          <w:rFonts w:ascii="Arial" w:hAnsi="Arial" w:cs="Arial"/>
          <w:sz w:val="20"/>
          <w:szCs w:val="20"/>
        </w:rPr>
      </w:pPr>
    </w:p>
    <w:p w14:paraId="79C7F0A3" w14:textId="77777777" w:rsidR="001A47AA" w:rsidRPr="00E713AC" w:rsidRDefault="00000000" w:rsidP="0076481D">
      <w:pPr>
        <w:spacing w:after="0" w:line="240" w:lineRule="auto"/>
        <w:jc w:val="center"/>
        <w:rPr>
          <w:rFonts w:ascii="Arial" w:hAnsi="Arial" w:cs="Arial"/>
          <w:sz w:val="20"/>
          <w:szCs w:val="20"/>
        </w:rPr>
      </w:pPr>
      <w:r w:rsidRPr="00E713AC">
        <w:rPr>
          <w:rFonts w:ascii="Arial" w:hAnsi="Arial" w:cs="Arial"/>
          <w:b/>
          <w:sz w:val="20"/>
          <w:szCs w:val="20"/>
        </w:rPr>
        <w:t>Chương II</w:t>
      </w:r>
    </w:p>
    <w:p w14:paraId="06678AFD" w14:textId="3BF7C66F" w:rsidR="001A47AA" w:rsidRPr="00E713AC" w:rsidRDefault="0076481D" w:rsidP="0076481D">
      <w:pPr>
        <w:spacing w:after="0" w:line="240" w:lineRule="auto"/>
        <w:jc w:val="center"/>
        <w:rPr>
          <w:rFonts w:ascii="Arial" w:hAnsi="Arial" w:cs="Arial"/>
          <w:sz w:val="20"/>
          <w:szCs w:val="20"/>
        </w:rPr>
      </w:pPr>
      <w:r w:rsidRPr="00E713AC">
        <w:rPr>
          <w:rFonts w:ascii="Arial" w:hAnsi="Arial" w:cs="Arial"/>
          <w:b/>
          <w:sz w:val="20"/>
          <w:szCs w:val="20"/>
        </w:rPr>
        <w:t>CĂN CỨ TÍNH THUẾ</w:t>
      </w:r>
    </w:p>
    <w:p w14:paraId="52A596D1" w14:textId="77777777" w:rsidR="0076481D" w:rsidRDefault="0076481D" w:rsidP="0076481D">
      <w:pPr>
        <w:spacing w:after="0" w:line="240" w:lineRule="auto"/>
        <w:ind w:firstLine="720"/>
        <w:jc w:val="both"/>
        <w:rPr>
          <w:rFonts w:ascii="Arial" w:hAnsi="Arial" w:cs="Arial"/>
          <w:b/>
          <w:sz w:val="20"/>
          <w:szCs w:val="20"/>
        </w:rPr>
      </w:pPr>
    </w:p>
    <w:p w14:paraId="4D4BC36E" w14:textId="7381B910"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5. Căn cứ và phương pháp tính thuế</w:t>
      </w:r>
    </w:p>
    <w:p w14:paraId="6E9543A7"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Căn cứ tính thuế:</w:t>
      </w:r>
    </w:p>
    <w:p w14:paraId="6F513EB3"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a) Căn cứ tính thuế tiêu thụ đặc biệt áp dụng phương pháp tính thuế theo tỷ lệ phần trăm là giá tính thuế của hàng hóa, dịch vụ chịu thuế và thuế suất;</w:t>
      </w:r>
    </w:p>
    <w:p w14:paraId="1ADF3B90"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 Căn cứ tính thuế tiêu thụ đặc biệt áp dụng phương pháp tính thuế tuyệt đối là lượng hàng hóa chịu thuế và mức thuế tuyệt đối.</w:t>
      </w:r>
    </w:p>
    <w:p w14:paraId="00FCB166" w14:textId="77777777" w:rsidR="001A47AA"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Phương pháp tính thuế:</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428"/>
        <w:gridCol w:w="2834"/>
        <w:gridCol w:w="567"/>
        <w:gridCol w:w="2506"/>
      </w:tblGrid>
      <w:tr w:rsidR="0076481D" w14:paraId="18D032BA" w14:textId="77777777" w:rsidTr="0076481D">
        <w:tc>
          <w:tcPr>
            <w:tcW w:w="1491" w:type="pct"/>
            <w:vAlign w:val="center"/>
          </w:tcPr>
          <w:p w14:paraId="187178CA" w14:textId="0C079CE3" w:rsidR="0076481D" w:rsidRDefault="0076481D" w:rsidP="0076481D">
            <w:pPr>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phải nộp</w:t>
            </w:r>
          </w:p>
        </w:tc>
        <w:tc>
          <w:tcPr>
            <w:tcW w:w="237" w:type="pct"/>
            <w:vAlign w:val="center"/>
          </w:tcPr>
          <w:p w14:paraId="54339055" w14:textId="4CAA74AE" w:rsidR="0076481D" w:rsidRDefault="0076481D" w:rsidP="0076481D">
            <w:pPr>
              <w:jc w:val="center"/>
              <w:rPr>
                <w:rFonts w:ascii="Arial" w:hAnsi="Arial" w:cs="Arial"/>
                <w:sz w:val="20"/>
                <w:szCs w:val="20"/>
              </w:rPr>
            </w:pPr>
            <w:r>
              <w:rPr>
                <w:rFonts w:ascii="Arial" w:hAnsi="Arial" w:cs="Arial"/>
                <w:sz w:val="20"/>
                <w:szCs w:val="20"/>
              </w:rPr>
              <w:t>=</w:t>
            </w:r>
          </w:p>
        </w:tc>
        <w:tc>
          <w:tcPr>
            <w:tcW w:w="1570" w:type="pct"/>
            <w:vAlign w:val="center"/>
          </w:tcPr>
          <w:p w14:paraId="5934FA7F" w14:textId="507EB2C3" w:rsidR="0076481D" w:rsidRDefault="0076481D" w:rsidP="0076481D">
            <w:pPr>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áp dụng phương pháp</w:t>
            </w:r>
            <w:r w:rsidRPr="00E713AC">
              <w:rPr>
                <w:rFonts w:ascii="Arial" w:hAnsi="Arial" w:cs="Arial"/>
                <w:sz w:val="20"/>
                <w:szCs w:val="20"/>
              </w:rPr>
              <w:br/>
              <w:t>tính thuế theo tỷ lệ</w:t>
            </w:r>
            <w:r w:rsidRPr="00E713AC">
              <w:rPr>
                <w:rFonts w:ascii="Arial" w:hAnsi="Arial" w:cs="Arial"/>
                <w:sz w:val="20"/>
                <w:szCs w:val="20"/>
              </w:rPr>
              <w:br/>
              <w:t>phần trăm</w:t>
            </w:r>
          </w:p>
        </w:tc>
        <w:tc>
          <w:tcPr>
            <w:tcW w:w="314" w:type="pct"/>
            <w:vAlign w:val="center"/>
          </w:tcPr>
          <w:p w14:paraId="607AD05F" w14:textId="279CB051" w:rsidR="0076481D" w:rsidRDefault="0076481D" w:rsidP="0076481D">
            <w:pPr>
              <w:jc w:val="center"/>
              <w:rPr>
                <w:rFonts w:ascii="Arial" w:hAnsi="Arial" w:cs="Arial"/>
                <w:sz w:val="20"/>
                <w:szCs w:val="20"/>
              </w:rPr>
            </w:pPr>
            <w:r>
              <w:rPr>
                <w:rFonts w:ascii="Arial" w:hAnsi="Arial" w:cs="Arial"/>
                <w:sz w:val="20"/>
                <w:szCs w:val="20"/>
              </w:rPr>
              <w:t>+</w:t>
            </w:r>
          </w:p>
        </w:tc>
        <w:tc>
          <w:tcPr>
            <w:tcW w:w="1388" w:type="pct"/>
            <w:vAlign w:val="center"/>
          </w:tcPr>
          <w:p w14:paraId="6298BE7A" w14:textId="4BEDC53D" w:rsidR="0076481D" w:rsidRDefault="0076481D" w:rsidP="0076481D">
            <w:pPr>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áp dụng phương pháp</w:t>
            </w:r>
            <w:r w:rsidRPr="00E713AC">
              <w:rPr>
                <w:rFonts w:ascii="Arial" w:hAnsi="Arial" w:cs="Arial"/>
                <w:sz w:val="20"/>
                <w:szCs w:val="20"/>
              </w:rPr>
              <w:br/>
              <w:t>tính thuế tuyệt đối</w:t>
            </w:r>
            <w:r w:rsidRPr="00E713AC">
              <w:rPr>
                <w:rFonts w:ascii="Arial" w:hAnsi="Arial" w:cs="Arial"/>
                <w:sz w:val="20"/>
                <w:szCs w:val="20"/>
              </w:rPr>
              <w:br/>
              <w:t>(nếu có)</w:t>
            </w:r>
          </w:p>
        </w:tc>
      </w:tr>
    </w:tbl>
    <w:p w14:paraId="6A1AC929" w14:textId="77777777" w:rsidR="0076481D" w:rsidRPr="00E713AC" w:rsidRDefault="0076481D" w:rsidP="0076481D">
      <w:pPr>
        <w:spacing w:after="0" w:line="240" w:lineRule="auto"/>
        <w:ind w:firstLine="720"/>
        <w:jc w:val="both"/>
        <w:rPr>
          <w:rFonts w:ascii="Arial" w:hAnsi="Arial" w:cs="Arial"/>
          <w:sz w:val="20"/>
          <w:szCs w:val="20"/>
        </w:rPr>
      </w:pPr>
    </w:p>
    <w:p w14:paraId="6EF1C912" w14:textId="77777777" w:rsidR="001A47AA"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428"/>
        <w:gridCol w:w="2834"/>
        <w:gridCol w:w="567"/>
        <w:gridCol w:w="2506"/>
      </w:tblGrid>
      <w:tr w:rsidR="0076481D" w14:paraId="440A5A7D" w14:textId="77777777" w:rsidTr="00C001BF">
        <w:tc>
          <w:tcPr>
            <w:tcW w:w="1491" w:type="pct"/>
            <w:vAlign w:val="center"/>
          </w:tcPr>
          <w:p w14:paraId="52BF4378" w14:textId="6EF34729" w:rsidR="0076481D" w:rsidRDefault="0076481D" w:rsidP="0076481D">
            <w:pPr>
              <w:spacing w:after="120"/>
              <w:jc w:val="center"/>
              <w:rPr>
                <w:rFonts w:ascii="Arial" w:hAnsi="Arial" w:cs="Arial"/>
                <w:sz w:val="20"/>
                <w:szCs w:val="20"/>
              </w:rPr>
            </w:pPr>
            <w:r w:rsidRPr="00E713AC">
              <w:rPr>
                <w:rFonts w:ascii="Arial" w:hAnsi="Arial" w:cs="Arial"/>
                <w:sz w:val="20"/>
                <w:szCs w:val="20"/>
              </w:rPr>
              <w:t>Thuế tiêu thụ đặc biệt</w:t>
            </w:r>
            <w:r w:rsidRPr="00E713AC">
              <w:rPr>
                <w:rFonts w:ascii="Arial" w:hAnsi="Arial" w:cs="Arial"/>
                <w:sz w:val="20"/>
                <w:szCs w:val="20"/>
              </w:rPr>
              <w:br/>
              <w:t>áp dụng phương pháp</w:t>
            </w:r>
            <w:r w:rsidRPr="00E713AC">
              <w:rPr>
                <w:rFonts w:ascii="Arial" w:hAnsi="Arial" w:cs="Arial"/>
                <w:sz w:val="20"/>
                <w:szCs w:val="20"/>
              </w:rPr>
              <w:br/>
              <w:t>tính thuế theo tỷ lệ</w:t>
            </w:r>
            <w:r w:rsidRPr="00E713AC">
              <w:rPr>
                <w:rFonts w:ascii="Arial" w:hAnsi="Arial" w:cs="Arial"/>
                <w:sz w:val="20"/>
                <w:szCs w:val="20"/>
              </w:rPr>
              <w:br/>
              <w:t>phần trăm</w:t>
            </w:r>
          </w:p>
        </w:tc>
        <w:tc>
          <w:tcPr>
            <w:tcW w:w="237" w:type="pct"/>
            <w:vAlign w:val="center"/>
          </w:tcPr>
          <w:p w14:paraId="0E8C2731" w14:textId="77777777" w:rsidR="0076481D" w:rsidRDefault="0076481D" w:rsidP="0076481D">
            <w:pPr>
              <w:spacing w:after="120"/>
              <w:jc w:val="center"/>
              <w:rPr>
                <w:rFonts w:ascii="Arial" w:hAnsi="Arial" w:cs="Arial"/>
                <w:sz w:val="20"/>
                <w:szCs w:val="20"/>
              </w:rPr>
            </w:pPr>
            <w:r>
              <w:rPr>
                <w:rFonts w:ascii="Arial" w:hAnsi="Arial" w:cs="Arial"/>
                <w:sz w:val="20"/>
                <w:szCs w:val="20"/>
              </w:rPr>
              <w:t>=</w:t>
            </w:r>
          </w:p>
        </w:tc>
        <w:tc>
          <w:tcPr>
            <w:tcW w:w="1570" w:type="pct"/>
            <w:vAlign w:val="center"/>
          </w:tcPr>
          <w:p w14:paraId="31C8390D" w14:textId="4F330CEB" w:rsidR="0076481D" w:rsidRDefault="0076481D" w:rsidP="0076481D">
            <w:pPr>
              <w:spacing w:after="120"/>
              <w:jc w:val="center"/>
              <w:rPr>
                <w:rFonts w:ascii="Arial" w:hAnsi="Arial" w:cs="Arial"/>
                <w:sz w:val="20"/>
                <w:szCs w:val="20"/>
              </w:rPr>
            </w:pPr>
            <w:r w:rsidRPr="00E713AC">
              <w:rPr>
                <w:rFonts w:ascii="Arial" w:hAnsi="Arial" w:cs="Arial"/>
                <w:sz w:val="20"/>
                <w:szCs w:val="20"/>
              </w:rPr>
              <w:t>Giá tính thuế của</w:t>
            </w:r>
            <w:r w:rsidRPr="00E713AC">
              <w:rPr>
                <w:rFonts w:ascii="Arial" w:hAnsi="Arial" w:cs="Arial"/>
                <w:sz w:val="20"/>
                <w:szCs w:val="20"/>
              </w:rPr>
              <w:br/>
              <w:t>hàng hóa, dịch vụ</w:t>
            </w:r>
            <w:r w:rsidRPr="00E713AC">
              <w:rPr>
                <w:rFonts w:ascii="Arial" w:hAnsi="Arial" w:cs="Arial"/>
                <w:sz w:val="20"/>
                <w:szCs w:val="20"/>
              </w:rPr>
              <w:br/>
              <w:t>chịu thuế</w:t>
            </w:r>
          </w:p>
        </w:tc>
        <w:tc>
          <w:tcPr>
            <w:tcW w:w="314" w:type="pct"/>
            <w:vAlign w:val="center"/>
          </w:tcPr>
          <w:p w14:paraId="69416EAD" w14:textId="5AECCCA7" w:rsidR="0076481D" w:rsidRDefault="0076481D" w:rsidP="0076481D">
            <w:pPr>
              <w:spacing w:after="120"/>
              <w:jc w:val="center"/>
              <w:rPr>
                <w:rFonts w:ascii="Arial" w:hAnsi="Arial" w:cs="Arial"/>
                <w:sz w:val="20"/>
                <w:szCs w:val="20"/>
              </w:rPr>
            </w:pPr>
            <w:r>
              <w:rPr>
                <w:rFonts w:ascii="Arial" w:hAnsi="Arial" w:cs="Arial"/>
                <w:sz w:val="20"/>
                <w:szCs w:val="20"/>
              </w:rPr>
              <w:t>x</w:t>
            </w:r>
          </w:p>
        </w:tc>
        <w:tc>
          <w:tcPr>
            <w:tcW w:w="1388" w:type="pct"/>
            <w:vAlign w:val="center"/>
          </w:tcPr>
          <w:p w14:paraId="0E3FE394" w14:textId="674E1009" w:rsidR="0076481D" w:rsidRDefault="0076481D" w:rsidP="0076481D">
            <w:pPr>
              <w:spacing w:after="120"/>
              <w:jc w:val="center"/>
              <w:rPr>
                <w:rFonts w:ascii="Arial" w:hAnsi="Arial" w:cs="Arial"/>
                <w:sz w:val="20"/>
                <w:szCs w:val="20"/>
              </w:rPr>
            </w:pPr>
            <w:r>
              <w:rPr>
                <w:rFonts w:ascii="Arial" w:hAnsi="Arial" w:cs="Arial"/>
                <w:sz w:val="20"/>
                <w:szCs w:val="20"/>
              </w:rPr>
              <w:t>Thuế suất</w:t>
            </w:r>
          </w:p>
        </w:tc>
      </w:tr>
    </w:tbl>
    <w:p w14:paraId="37D3C87D" w14:textId="77777777" w:rsidR="0076481D" w:rsidRDefault="0076481D" w:rsidP="0076481D">
      <w:pPr>
        <w:spacing w:after="12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428"/>
        <w:gridCol w:w="2834"/>
        <w:gridCol w:w="567"/>
        <w:gridCol w:w="2506"/>
      </w:tblGrid>
      <w:tr w:rsidR="0076481D" w14:paraId="0653BC38" w14:textId="77777777" w:rsidTr="00C001BF">
        <w:tc>
          <w:tcPr>
            <w:tcW w:w="1491" w:type="pct"/>
            <w:vAlign w:val="center"/>
          </w:tcPr>
          <w:p w14:paraId="29EB4DB2" w14:textId="7BC26FE8" w:rsidR="0076481D" w:rsidRDefault="0076481D" w:rsidP="0076481D">
            <w:pPr>
              <w:spacing w:after="120"/>
              <w:jc w:val="center"/>
              <w:rPr>
                <w:rFonts w:ascii="Arial" w:hAnsi="Arial" w:cs="Arial"/>
                <w:sz w:val="20"/>
                <w:szCs w:val="20"/>
              </w:rPr>
            </w:pPr>
            <w:r w:rsidRPr="00E713AC">
              <w:rPr>
                <w:rFonts w:ascii="Arial" w:hAnsi="Arial" w:cs="Arial"/>
                <w:sz w:val="20"/>
                <w:szCs w:val="20"/>
              </w:rPr>
              <w:t>Thuế tiêu thụ đặc biệt áp dụng phương pháp</w:t>
            </w:r>
            <w:r>
              <w:rPr>
                <w:rFonts w:ascii="Arial" w:hAnsi="Arial" w:cs="Arial"/>
                <w:sz w:val="20"/>
                <w:szCs w:val="20"/>
              </w:rPr>
              <w:t xml:space="preserve"> </w:t>
            </w:r>
            <w:r w:rsidRPr="00E713AC">
              <w:rPr>
                <w:rFonts w:ascii="Arial" w:hAnsi="Arial" w:cs="Arial"/>
                <w:sz w:val="20"/>
                <w:szCs w:val="20"/>
              </w:rPr>
              <w:t>tính thuế tuyệt đối</w:t>
            </w:r>
          </w:p>
        </w:tc>
        <w:tc>
          <w:tcPr>
            <w:tcW w:w="237" w:type="pct"/>
            <w:vAlign w:val="center"/>
          </w:tcPr>
          <w:p w14:paraId="4310819A" w14:textId="77777777" w:rsidR="0076481D" w:rsidRDefault="0076481D" w:rsidP="0076481D">
            <w:pPr>
              <w:spacing w:after="120"/>
              <w:jc w:val="center"/>
              <w:rPr>
                <w:rFonts w:ascii="Arial" w:hAnsi="Arial" w:cs="Arial"/>
                <w:sz w:val="20"/>
                <w:szCs w:val="20"/>
              </w:rPr>
            </w:pPr>
            <w:r>
              <w:rPr>
                <w:rFonts w:ascii="Arial" w:hAnsi="Arial" w:cs="Arial"/>
                <w:sz w:val="20"/>
                <w:szCs w:val="20"/>
              </w:rPr>
              <w:t>=</w:t>
            </w:r>
          </w:p>
        </w:tc>
        <w:tc>
          <w:tcPr>
            <w:tcW w:w="1570" w:type="pct"/>
            <w:vAlign w:val="center"/>
          </w:tcPr>
          <w:p w14:paraId="6B48C5E9" w14:textId="22AD8976" w:rsidR="0076481D" w:rsidRDefault="0076481D" w:rsidP="0076481D">
            <w:pPr>
              <w:spacing w:after="120"/>
              <w:jc w:val="center"/>
              <w:rPr>
                <w:rFonts w:ascii="Arial" w:hAnsi="Arial" w:cs="Arial"/>
                <w:sz w:val="20"/>
                <w:szCs w:val="20"/>
              </w:rPr>
            </w:pPr>
            <w:r w:rsidRPr="00E713AC">
              <w:rPr>
                <w:rFonts w:ascii="Arial" w:hAnsi="Arial" w:cs="Arial"/>
                <w:sz w:val="20"/>
                <w:szCs w:val="20"/>
              </w:rPr>
              <w:t>Lượng hàng hóa</w:t>
            </w:r>
            <w:r w:rsidRPr="00E713AC">
              <w:rPr>
                <w:rFonts w:ascii="Arial" w:hAnsi="Arial" w:cs="Arial"/>
                <w:sz w:val="20"/>
                <w:szCs w:val="20"/>
              </w:rPr>
              <w:br/>
              <w:t>chịu thuế</w:t>
            </w:r>
          </w:p>
        </w:tc>
        <w:tc>
          <w:tcPr>
            <w:tcW w:w="314" w:type="pct"/>
            <w:vAlign w:val="center"/>
          </w:tcPr>
          <w:p w14:paraId="61DD7B19" w14:textId="3EB01E54" w:rsidR="0076481D" w:rsidRDefault="0076481D" w:rsidP="0076481D">
            <w:pPr>
              <w:spacing w:after="120"/>
              <w:jc w:val="center"/>
              <w:rPr>
                <w:rFonts w:ascii="Arial" w:hAnsi="Arial" w:cs="Arial"/>
                <w:sz w:val="20"/>
                <w:szCs w:val="20"/>
              </w:rPr>
            </w:pPr>
            <w:r>
              <w:rPr>
                <w:rFonts w:ascii="Arial" w:hAnsi="Arial" w:cs="Arial"/>
                <w:sz w:val="20"/>
                <w:szCs w:val="20"/>
              </w:rPr>
              <w:t>x</w:t>
            </w:r>
          </w:p>
        </w:tc>
        <w:tc>
          <w:tcPr>
            <w:tcW w:w="1388" w:type="pct"/>
            <w:vAlign w:val="center"/>
          </w:tcPr>
          <w:p w14:paraId="08C846E0" w14:textId="1D2C31AB" w:rsidR="0076481D" w:rsidRDefault="0076481D" w:rsidP="0076481D">
            <w:pPr>
              <w:spacing w:after="120"/>
              <w:jc w:val="center"/>
              <w:rPr>
                <w:rFonts w:ascii="Arial" w:hAnsi="Arial" w:cs="Arial"/>
                <w:sz w:val="20"/>
                <w:szCs w:val="20"/>
              </w:rPr>
            </w:pPr>
            <w:r w:rsidRPr="00E713AC">
              <w:rPr>
                <w:rFonts w:ascii="Arial" w:hAnsi="Arial" w:cs="Arial"/>
                <w:sz w:val="20"/>
                <w:szCs w:val="20"/>
              </w:rPr>
              <w:t>Mức thuế tuyệt đối</w:t>
            </w:r>
          </w:p>
        </w:tc>
      </w:tr>
    </w:tbl>
    <w:p w14:paraId="628508A5"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6. Giá tính thuế</w:t>
      </w:r>
    </w:p>
    <w:p w14:paraId="24A994BC"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Giá tính thuế tiêu thụ đặc biệt đối với hàng hóa, dịch vụ là giá bán ra, giá cung ứng dịch vụ chưa có thuế tiêu thụ đặc biệt, chưa có thuế bảo vệ môi trường và chưa có thuế giá trị gia tăng được quy định như sau:</w:t>
      </w:r>
    </w:p>
    <w:p w14:paraId="18BBAE4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a) Đối với hàng hóa sản xuất trong nước, hàng hóa nhập khẩu là giá do tổ chức, cá nhân sản xuất, tổ chức, cá nhân nhập khẩu bán ra.</w:t>
      </w:r>
    </w:p>
    <w:p w14:paraId="7319227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Trường hợp hàng hóa chịu thuế tiêu thụ đặc biệt được bán cho doanh nghiệp kinh doanh thương mại là doanh nghiệp có quan hệ công ty mẹ, công ty con hoặc các công ty con trong cùng công ty mẹ với doanh nghiệp sản xuất, doanh nghiệp nhập khẩu hoặc doanh nghiệp kinh doanh thương mại là doanh nghiệp có quan hệ liên kết thì giá tính thuế tiêu thụ đặc biệt không được thấp hơn tỷ lệ phần trăm (%) so với giá bình quân của các doanh nghiệp kinh doanh thương mại mua trực tiếp của doanh nghiệp sản xuất, doanh nghiệp nhập khẩu bán ra theo quy định của Chính phủ;</w:t>
      </w:r>
    </w:p>
    <w:p w14:paraId="264D3A08"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 Đối với hàng hóa nhập khẩu tại khâu nhập khẩu là trị giá tính thuế nhập khẩu theo quy định của pháp luật về thuế xuất khẩu, thuế nhập khẩu, cộng với thuế nhập khẩu, cộng với các khoản thuế là thuế nhập khẩu bổ sung theo quy định của pháp luật về thuế xuất khẩu, thuế nhập khẩu (nếu có). Trường hợp hàng hóa nhập khẩu được miễn, giảm thuế nhập khẩu, thuế nhập khẩu bổ sung thì giá tính thuế tiêu thụ đặc biệt không bao gồm số thuế nhập khẩu, thuế nhập khẩu bổ sung được miễn, giảm;</w:t>
      </w:r>
    </w:p>
    <w:p w14:paraId="7BB7FAED"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c) Đối với hàng hóa gia công là giá tính thuế của hàng hóa bán ra của tổ chức, cá nhân giao gia công hoặc giá bán của sản phẩm cùng loại hoặc tương đương tại cùng thời điểm bán hàng;</w:t>
      </w:r>
    </w:p>
    <w:p w14:paraId="5C2254E0"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d) Đối với hàng hóa sản xuất dưới hình thức hợp tác kinh doanh giữa tổ chức, cá nhân sản xuất và tổ chức, cá nhân sử dụng hoặc sở hữu thương hiệu (nhãn hiệu) hàng hóa, công nghệ sản xuất thì giá tính thuế tiêu thụ đặc biệt là giá bán ra của tổ chức, cá nhân sử dụng hoặc sở hữu thương hiệu hàng hóa, công nghệ sản xuất. Trường hợp tổ chức, cá nhân sản xuất theo giấy phép nhượng quyền và chuyển giao hàng hóa cho chi nhánh hoặc đại diện của công ty nước ngoài tại Việt Nam để tiêu thụ sản phẩm thì giá tính thuế tiêu thụ đặc biệt là giá bán ra của chi nhánh, đại diện công ty nước ngoài tại Việt Nam;</w:t>
      </w:r>
    </w:p>
    <w:p w14:paraId="2C1EFC1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lastRenderedPageBreak/>
        <w:t>đ) Đối với hàng hóa bán theo phương thức trả góp, trả chậm là giá bán theo phương thức bán trả tiền một lần của hàng hóa đó không bao gồm khoản lãi trả góp, lãi trả chậm.</w:t>
      </w:r>
    </w:p>
    <w:p w14:paraId="75121F40" w14:textId="52CF122F" w:rsidR="001A47AA" w:rsidRPr="00E713AC" w:rsidRDefault="00000000" w:rsidP="0076481D">
      <w:pPr>
        <w:spacing w:after="120" w:line="240" w:lineRule="auto"/>
        <w:ind w:firstLine="720"/>
        <w:jc w:val="both"/>
        <w:rPr>
          <w:rFonts w:ascii="Arial" w:hAnsi="Arial" w:cs="Arial"/>
          <w:sz w:val="20"/>
          <w:szCs w:val="20"/>
        </w:rPr>
      </w:pPr>
      <w:r w:rsidRPr="00E713AC">
        <w:rPr>
          <w:rFonts w:ascii="Arial" w:hAnsi="Arial" w:cs="Arial"/>
          <w:sz w:val="20"/>
          <w:szCs w:val="20"/>
        </w:rPr>
        <w:t>Đối với hàng hóa thuộc đối tượng chịu thuế tiêu thụ đặc biệt được bán kèm theo dịch vụ cho thuê một phần hoặc bộ phận của hàng hóa đó thì giá tính thuế</w:t>
      </w:r>
      <w:r w:rsidR="0076481D">
        <w:rPr>
          <w:rFonts w:ascii="Arial" w:hAnsi="Arial" w:cs="Arial"/>
          <w:sz w:val="20"/>
          <w:szCs w:val="20"/>
        </w:rPr>
        <w:t xml:space="preserve"> </w:t>
      </w:r>
      <w:r w:rsidRPr="00E713AC">
        <w:rPr>
          <w:rFonts w:ascii="Arial" w:hAnsi="Arial" w:cs="Arial"/>
          <w:sz w:val="20"/>
          <w:szCs w:val="20"/>
        </w:rPr>
        <w:t>tiêu thụ đặc biệt là giá tính thuế của hàng hóa cùng loại hoặc tương đương được bán tại thời điểm phát sinh;</w:t>
      </w:r>
    </w:p>
    <w:p w14:paraId="5345C28D" w14:textId="38B931D3" w:rsidR="001A47AA" w:rsidRPr="00E713AC" w:rsidRDefault="0076481D" w:rsidP="00E713AC">
      <w:pPr>
        <w:spacing w:after="120" w:line="240" w:lineRule="auto"/>
        <w:ind w:firstLine="720"/>
        <w:jc w:val="both"/>
        <w:rPr>
          <w:rFonts w:ascii="Arial" w:hAnsi="Arial" w:cs="Arial"/>
          <w:sz w:val="20"/>
          <w:szCs w:val="20"/>
        </w:rPr>
      </w:pPr>
      <w:r>
        <w:rPr>
          <w:rFonts w:ascii="Arial" w:hAnsi="Arial" w:cs="Arial"/>
          <w:sz w:val="20"/>
          <w:szCs w:val="20"/>
        </w:rPr>
        <w:t>e</w:t>
      </w:r>
      <w:r w:rsidRPr="00E713AC">
        <w:rPr>
          <w:rFonts w:ascii="Arial" w:hAnsi="Arial" w:cs="Arial"/>
          <w:sz w:val="20"/>
          <w:szCs w:val="20"/>
        </w:rPr>
        <w:t>) Đối với kinh doanh gôn là giá bán thẻ hội viên, giá bán vé chơi gôn bao gồm cả tiền phí chơi gôn, tiền bán vé tập gôn, tiền bảo dưỡng sân cỏ, hoạt động cho thuê xe (buggy), thuê người giúp việc trong khi chơi gôn (caddy), tiền ký quỹ (nếu có) và các khoản thu khác liên quan đến chơi gôn do người chơi gôn, hội viên trả cho tổ chức, cá nhân kinh doanh gôn;</w:t>
      </w:r>
    </w:p>
    <w:p w14:paraId="36456F1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g) Đối với kinh doanh ca-si-nô, trò chơi điện tử có thưởng, kinh doanh đặt cược là doanh thu từ hoạt động này trừ số tiền đã trả thưởng cho khách và số tiền đổi trả cho khách không sử dụng hết (nếu có);</w:t>
      </w:r>
    </w:p>
    <w:p w14:paraId="20C2C2D5"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h) Đối với kinh doanh vũ trường, mát-xa, ka-ra-ô-kê là doanh thu của các hoạt động kinh doanh trong vũ trường, kinh doanh mát-xa, ka-ra-ô-kê bao gồm cả doanh thu của dịch vụ ăn uống và các dịch vụ khác đi kèm;</w:t>
      </w:r>
    </w:p>
    <w:p w14:paraId="6AB92F2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i) Đối với kinh doanh xổ số, giá tính thuế tiêu thụ đặc biệt là doanh thu bán vé các loại hình xổ số được phép kinh doanh theo quy định của pháp luật.</w:t>
      </w:r>
    </w:p>
    <w:p w14:paraId="5D53F4B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Đối với hàng hóa, dịch vụ dùng để trao đổi hoặc tiêu dùng nội bộ, biếu, tặng cho, khuyến mại là giá tính thuế tiêu thụ đặc biệt của hàng hóa, dịch vụ cùng loại hoặc tương đương tại thời điểm phát sinh các hoạt động này.</w:t>
      </w:r>
    </w:p>
    <w:p w14:paraId="78DF033D"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3. Giá tính thuế tiêu thụ đặc biệt đối với hàng hóa, dịch vụ quy định tại Điều này bao gồm cả khoản thu thêm, được thu (nếu có) mà tổ chức, cá nhân kinh doanh được hưởng.</w:t>
      </w:r>
    </w:p>
    <w:p w14:paraId="1E8C2C4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4. Chính phủ quy định chi tiết Điều này.</w:t>
      </w:r>
    </w:p>
    <w:p w14:paraId="028C6A9B"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7. Thời điểm xác định thuế tiêu thụ đặc biệt</w:t>
      </w:r>
    </w:p>
    <w:p w14:paraId="5FE26D9C"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Thời điểm xác định thuế tiêu thụ đặc biệt đối với hàng hóa là thời điểm chuyển giao quyền sở hữu hoặc quyền sử dụng hàng hóa cho người mua, không phân biệt đã thu được tiền hay chưa thu được tiền.</w:t>
      </w:r>
    </w:p>
    <w:p w14:paraId="0C93E773"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Thời điểm xác định thuế tiêu thụ đặc biệt đối với dịch vụ là thời điểm hoàn thành việc cung ứng dịch vụ hoặc thời điểm lập hóa đơn cung ứng dịch vụ, không phân biệt đã thu được tiền hay chưa thu được tiền.</w:t>
      </w:r>
    </w:p>
    <w:p w14:paraId="2122CED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3. Thời điểm xác định thuế tiêu thụ đặc biệt đối với hàng hóa nhập khẩu là thời điểm đăng ký tờ khai hải quan.</w:t>
      </w:r>
    </w:p>
    <w:p w14:paraId="4F66D4F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8. Thuế suất và mức thuế tuyệt đối</w:t>
      </w:r>
    </w:p>
    <w:p w14:paraId="37040787" w14:textId="33B950E2"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Thuế suất và mức thuế tuyệt đối thuế tiêu thụ đặc biệt đối với hàng hóa, dịch vụ được quy định tại Biểu thuế tiêu thụ đặc biệt sau đây:</w:t>
      </w:r>
    </w:p>
    <w:p w14:paraId="30A1A80D" w14:textId="77777777" w:rsidR="001A47AA" w:rsidRPr="00E713AC" w:rsidRDefault="00000000" w:rsidP="0076481D">
      <w:pPr>
        <w:spacing w:after="120" w:line="240" w:lineRule="auto"/>
        <w:jc w:val="center"/>
        <w:rPr>
          <w:rFonts w:ascii="Arial" w:hAnsi="Arial" w:cs="Arial"/>
          <w:sz w:val="20"/>
          <w:szCs w:val="20"/>
        </w:rPr>
      </w:pPr>
      <w:r w:rsidRPr="00E713AC">
        <w:rPr>
          <w:rFonts w:ascii="Arial" w:hAnsi="Arial" w:cs="Arial"/>
          <w:sz w:val="20"/>
          <w:szCs w:val="20"/>
        </w:rPr>
        <w:t>BIỂU THUẾ TIÊU THỤ ĐẶC BIỆT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18"/>
        <w:gridCol w:w="2875"/>
        <w:gridCol w:w="1951"/>
        <w:gridCol w:w="3062"/>
      </w:tblGrid>
      <w:tr w:rsidR="001A47AA" w:rsidRPr="00E713AC" w14:paraId="75904DE7" w14:textId="77777777" w:rsidTr="00DE6CA5">
        <w:tc>
          <w:tcPr>
            <w:tcW w:w="621" w:type="pct"/>
            <w:vMerge w:val="restart"/>
            <w:tcBorders>
              <w:top w:val="single" w:sz="8" w:space="0" w:color="000000"/>
              <w:left w:val="single" w:sz="8" w:space="0" w:color="000000"/>
              <w:bottom w:val="nil"/>
              <w:right w:val="nil"/>
            </w:tcBorders>
            <w:vAlign w:val="center"/>
          </w:tcPr>
          <w:p w14:paraId="7F5E0566"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b/>
                <w:sz w:val="20"/>
                <w:szCs w:val="20"/>
              </w:rPr>
              <w:t>STT</w:t>
            </w:r>
          </w:p>
        </w:tc>
        <w:tc>
          <w:tcPr>
            <w:tcW w:w="1596" w:type="pct"/>
            <w:vMerge w:val="restart"/>
            <w:tcBorders>
              <w:top w:val="single" w:sz="8" w:space="0" w:color="000000"/>
              <w:left w:val="single" w:sz="8" w:space="0" w:color="000000"/>
              <w:bottom w:val="nil"/>
              <w:right w:val="nil"/>
            </w:tcBorders>
            <w:vAlign w:val="center"/>
          </w:tcPr>
          <w:p w14:paraId="5502111D"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b/>
                <w:sz w:val="20"/>
                <w:szCs w:val="20"/>
              </w:rPr>
              <w:t>Hàng hóa, dịch vụ</w:t>
            </w:r>
          </w:p>
        </w:tc>
        <w:tc>
          <w:tcPr>
            <w:tcW w:w="2783" w:type="pct"/>
            <w:gridSpan w:val="2"/>
            <w:tcBorders>
              <w:top w:val="single" w:sz="8" w:space="0" w:color="000000"/>
              <w:left w:val="single" w:sz="8" w:space="0" w:color="000000"/>
              <w:bottom w:val="nil"/>
              <w:right w:val="single" w:sz="8" w:space="0" w:color="000000"/>
            </w:tcBorders>
            <w:vAlign w:val="center"/>
          </w:tcPr>
          <w:p w14:paraId="4B577780"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b/>
                <w:sz w:val="20"/>
                <w:szCs w:val="20"/>
              </w:rPr>
              <w:t>Thuế suất và mức thuế tuyệt đối</w:t>
            </w:r>
          </w:p>
        </w:tc>
      </w:tr>
      <w:tr w:rsidR="001A47AA" w:rsidRPr="00E713AC" w14:paraId="651F5A8E" w14:textId="77777777" w:rsidTr="00DE6CA5">
        <w:tc>
          <w:tcPr>
            <w:tcW w:w="621" w:type="pct"/>
            <w:vMerge/>
            <w:tcBorders>
              <w:top w:val="single" w:sz="8" w:space="0" w:color="000000"/>
              <w:left w:val="single" w:sz="8" w:space="0" w:color="000000"/>
              <w:bottom w:val="nil"/>
              <w:right w:val="nil"/>
            </w:tcBorders>
            <w:vAlign w:val="center"/>
          </w:tcPr>
          <w:p w14:paraId="3C09800B" w14:textId="77777777" w:rsidR="001A47AA" w:rsidRPr="00E713AC" w:rsidRDefault="001A47AA" w:rsidP="00DE6CA5">
            <w:pPr>
              <w:spacing w:after="0" w:line="240" w:lineRule="auto"/>
              <w:jc w:val="center"/>
              <w:rPr>
                <w:rFonts w:ascii="Arial" w:hAnsi="Arial" w:cs="Arial"/>
                <w:sz w:val="20"/>
                <w:szCs w:val="20"/>
              </w:rPr>
            </w:pPr>
          </w:p>
        </w:tc>
        <w:tc>
          <w:tcPr>
            <w:tcW w:w="1596" w:type="pct"/>
            <w:vMerge/>
            <w:tcBorders>
              <w:top w:val="single" w:sz="8" w:space="0" w:color="000000"/>
              <w:left w:val="single" w:sz="8" w:space="0" w:color="000000"/>
              <w:bottom w:val="nil"/>
              <w:right w:val="nil"/>
            </w:tcBorders>
            <w:vAlign w:val="center"/>
          </w:tcPr>
          <w:p w14:paraId="5381F9D7" w14:textId="77777777" w:rsidR="001A47AA" w:rsidRPr="00E713AC" w:rsidRDefault="001A47AA" w:rsidP="00DE6CA5">
            <w:pPr>
              <w:spacing w:after="0" w:line="240" w:lineRule="auto"/>
              <w:jc w:val="center"/>
              <w:rPr>
                <w:rFonts w:ascii="Arial" w:hAnsi="Arial" w:cs="Arial"/>
                <w:sz w:val="20"/>
                <w:szCs w:val="20"/>
              </w:rPr>
            </w:pPr>
          </w:p>
        </w:tc>
        <w:tc>
          <w:tcPr>
            <w:tcW w:w="1083" w:type="pct"/>
            <w:tcBorders>
              <w:top w:val="single" w:sz="8" w:space="0" w:color="000000"/>
              <w:left w:val="single" w:sz="8" w:space="0" w:color="000000"/>
              <w:bottom w:val="nil"/>
              <w:right w:val="nil"/>
            </w:tcBorders>
            <w:vAlign w:val="center"/>
          </w:tcPr>
          <w:p w14:paraId="3C5A90C3"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b/>
                <w:sz w:val="20"/>
                <w:szCs w:val="20"/>
              </w:rPr>
              <w:t>Thuế suất (%)</w:t>
            </w:r>
          </w:p>
        </w:tc>
        <w:tc>
          <w:tcPr>
            <w:tcW w:w="1700" w:type="pct"/>
            <w:tcBorders>
              <w:top w:val="single" w:sz="8" w:space="0" w:color="000000"/>
              <w:left w:val="single" w:sz="8" w:space="0" w:color="000000"/>
              <w:bottom w:val="nil"/>
              <w:right w:val="single" w:sz="8" w:space="0" w:color="000000"/>
            </w:tcBorders>
            <w:vAlign w:val="center"/>
          </w:tcPr>
          <w:p w14:paraId="797052A4"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b/>
                <w:sz w:val="20"/>
                <w:szCs w:val="20"/>
              </w:rPr>
              <w:t>Mức thuế tuyệt đối</w:t>
            </w:r>
          </w:p>
        </w:tc>
      </w:tr>
      <w:tr w:rsidR="001A47AA" w:rsidRPr="00E713AC" w14:paraId="3D943E1E" w14:textId="77777777" w:rsidTr="00DE6CA5">
        <w:tc>
          <w:tcPr>
            <w:tcW w:w="621" w:type="pct"/>
            <w:tcBorders>
              <w:top w:val="single" w:sz="8" w:space="0" w:color="000000"/>
              <w:left w:val="single" w:sz="8" w:space="0" w:color="000000"/>
              <w:bottom w:val="nil"/>
              <w:right w:val="nil"/>
            </w:tcBorders>
            <w:vAlign w:val="center"/>
          </w:tcPr>
          <w:p w14:paraId="7EE1F8E3"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b/>
                <w:sz w:val="20"/>
                <w:szCs w:val="20"/>
              </w:rPr>
              <w:t>I</w:t>
            </w:r>
          </w:p>
        </w:tc>
        <w:tc>
          <w:tcPr>
            <w:tcW w:w="1596" w:type="pct"/>
            <w:tcBorders>
              <w:top w:val="single" w:sz="8" w:space="0" w:color="000000"/>
              <w:left w:val="single" w:sz="8" w:space="0" w:color="000000"/>
              <w:bottom w:val="nil"/>
              <w:right w:val="nil"/>
            </w:tcBorders>
            <w:vAlign w:val="center"/>
          </w:tcPr>
          <w:p w14:paraId="3E160D9B"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b/>
                <w:sz w:val="20"/>
                <w:szCs w:val="20"/>
              </w:rPr>
              <w:t>Hàng hóa</w:t>
            </w:r>
          </w:p>
        </w:tc>
        <w:tc>
          <w:tcPr>
            <w:tcW w:w="1083" w:type="pct"/>
            <w:tcBorders>
              <w:top w:val="single" w:sz="8" w:space="0" w:color="000000"/>
              <w:left w:val="single" w:sz="8" w:space="0" w:color="000000"/>
              <w:bottom w:val="nil"/>
              <w:right w:val="nil"/>
            </w:tcBorders>
            <w:vAlign w:val="center"/>
          </w:tcPr>
          <w:p w14:paraId="6F14D7EF" w14:textId="77777777" w:rsidR="001A47AA" w:rsidRPr="00E713AC" w:rsidRDefault="001A47AA" w:rsidP="00DE6CA5">
            <w:pPr>
              <w:spacing w:after="0" w:line="240" w:lineRule="auto"/>
              <w:rPr>
                <w:rFonts w:ascii="Arial" w:hAnsi="Arial" w:cs="Arial"/>
                <w:sz w:val="20"/>
                <w:szCs w:val="20"/>
              </w:rPr>
            </w:pPr>
          </w:p>
        </w:tc>
        <w:tc>
          <w:tcPr>
            <w:tcW w:w="1700" w:type="pct"/>
            <w:tcBorders>
              <w:top w:val="single" w:sz="8" w:space="0" w:color="000000"/>
              <w:left w:val="single" w:sz="8" w:space="0" w:color="000000"/>
              <w:bottom w:val="nil"/>
              <w:right w:val="single" w:sz="8" w:space="0" w:color="000000"/>
            </w:tcBorders>
            <w:vAlign w:val="center"/>
          </w:tcPr>
          <w:p w14:paraId="0DACE9DB" w14:textId="77777777" w:rsidR="001A47AA" w:rsidRPr="00E713AC" w:rsidRDefault="001A47AA" w:rsidP="00DE6CA5">
            <w:pPr>
              <w:spacing w:after="0" w:line="240" w:lineRule="auto"/>
              <w:rPr>
                <w:rFonts w:ascii="Arial" w:hAnsi="Arial" w:cs="Arial"/>
                <w:sz w:val="20"/>
                <w:szCs w:val="20"/>
              </w:rPr>
            </w:pPr>
          </w:p>
        </w:tc>
      </w:tr>
      <w:tr w:rsidR="001A47AA" w:rsidRPr="00E713AC" w14:paraId="42D7F027" w14:textId="77777777" w:rsidTr="00DE6CA5">
        <w:tc>
          <w:tcPr>
            <w:tcW w:w="621" w:type="pct"/>
            <w:tcBorders>
              <w:top w:val="single" w:sz="8" w:space="0" w:color="000000"/>
              <w:left w:val="single" w:sz="8" w:space="0" w:color="000000"/>
              <w:bottom w:val="nil"/>
              <w:right w:val="nil"/>
            </w:tcBorders>
            <w:vAlign w:val="center"/>
          </w:tcPr>
          <w:p w14:paraId="7B1FCA47"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sz w:val="20"/>
                <w:szCs w:val="20"/>
              </w:rPr>
              <w:t>1</w:t>
            </w:r>
          </w:p>
        </w:tc>
        <w:tc>
          <w:tcPr>
            <w:tcW w:w="1596" w:type="pct"/>
            <w:tcBorders>
              <w:top w:val="single" w:sz="8" w:space="0" w:color="000000"/>
              <w:left w:val="single" w:sz="8" w:space="0" w:color="000000"/>
              <w:bottom w:val="nil"/>
              <w:right w:val="nil"/>
            </w:tcBorders>
            <w:vAlign w:val="center"/>
          </w:tcPr>
          <w:p w14:paraId="0DA00DA4"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Thuốc lá</w:t>
            </w:r>
          </w:p>
        </w:tc>
        <w:tc>
          <w:tcPr>
            <w:tcW w:w="1083" w:type="pct"/>
            <w:tcBorders>
              <w:top w:val="single" w:sz="8" w:space="0" w:color="000000"/>
              <w:left w:val="single" w:sz="8" w:space="0" w:color="000000"/>
              <w:bottom w:val="nil"/>
              <w:right w:val="nil"/>
            </w:tcBorders>
            <w:vAlign w:val="center"/>
          </w:tcPr>
          <w:p w14:paraId="50380C31" w14:textId="77777777" w:rsidR="001A47AA" w:rsidRPr="00E713AC" w:rsidRDefault="001A47AA" w:rsidP="00DE6CA5">
            <w:pPr>
              <w:spacing w:after="0" w:line="240" w:lineRule="auto"/>
              <w:rPr>
                <w:rFonts w:ascii="Arial" w:hAnsi="Arial" w:cs="Arial"/>
                <w:sz w:val="20"/>
                <w:szCs w:val="20"/>
              </w:rPr>
            </w:pPr>
          </w:p>
        </w:tc>
        <w:tc>
          <w:tcPr>
            <w:tcW w:w="1700" w:type="pct"/>
            <w:tcBorders>
              <w:top w:val="single" w:sz="8" w:space="0" w:color="000000"/>
              <w:left w:val="single" w:sz="8" w:space="0" w:color="000000"/>
              <w:bottom w:val="nil"/>
              <w:right w:val="single" w:sz="8" w:space="0" w:color="000000"/>
            </w:tcBorders>
            <w:vAlign w:val="center"/>
          </w:tcPr>
          <w:p w14:paraId="113895CF" w14:textId="77777777" w:rsidR="001A47AA" w:rsidRPr="00E713AC" w:rsidRDefault="001A47AA" w:rsidP="00DE6CA5">
            <w:pPr>
              <w:spacing w:after="0" w:line="240" w:lineRule="auto"/>
              <w:rPr>
                <w:rFonts w:ascii="Arial" w:hAnsi="Arial" w:cs="Arial"/>
                <w:sz w:val="20"/>
                <w:szCs w:val="20"/>
              </w:rPr>
            </w:pPr>
          </w:p>
        </w:tc>
      </w:tr>
      <w:tr w:rsidR="001A47AA" w:rsidRPr="00E713AC" w14:paraId="1C99B4EE" w14:textId="77777777" w:rsidTr="00DE6CA5">
        <w:tc>
          <w:tcPr>
            <w:tcW w:w="621" w:type="pct"/>
            <w:tcBorders>
              <w:top w:val="single" w:sz="8" w:space="0" w:color="000000"/>
              <w:left w:val="single" w:sz="8" w:space="0" w:color="000000"/>
              <w:bottom w:val="nil"/>
              <w:right w:val="nil"/>
            </w:tcBorders>
            <w:vAlign w:val="center"/>
          </w:tcPr>
          <w:p w14:paraId="7124ECB8"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309A45E8"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a) Thuốc lá điếu</w:t>
            </w:r>
          </w:p>
        </w:tc>
        <w:tc>
          <w:tcPr>
            <w:tcW w:w="1083" w:type="pct"/>
            <w:tcBorders>
              <w:top w:val="single" w:sz="8" w:space="0" w:color="000000"/>
              <w:left w:val="single" w:sz="8" w:space="0" w:color="000000"/>
              <w:bottom w:val="nil"/>
              <w:right w:val="nil"/>
            </w:tcBorders>
            <w:vAlign w:val="center"/>
          </w:tcPr>
          <w:p w14:paraId="2978A0E3"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sz w:val="20"/>
                <w:szCs w:val="20"/>
              </w:rPr>
              <w:t>75</w:t>
            </w:r>
          </w:p>
        </w:tc>
        <w:tc>
          <w:tcPr>
            <w:tcW w:w="1700" w:type="pct"/>
            <w:tcBorders>
              <w:top w:val="single" w:sz="8" w:space="0" w:color="000000"/>
              <w:left w:val="single" w:sz="8" w:space="0" w:color="000000"/>
              <w:bottom w:val="nil"/>
              <w:right w:val="single" w:sz="8" w:space="0" w:color="000000"/>
            </w:tcBorders>
            <w:vAlign w:val="center"/>
          </w:tcPr>
          <w:p w14:paraId="13C0E282"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01/01/2027: 2.000 đồng/bao</w:t>
            </w:r>
          </w:p>
          <w:p w14:paraId="69BE57FC"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01/01/2028: 4.000 đồng/bao</w:t>
            </w:r>
          </w:p>
          <w:p w14:paraId="464258AE"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01/01/2029: 6.000 đồng/bao</w:t>
            </w:r>
          </w:p>
          <w:p w14:paraId="7A50E7E5"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01/01/2030: 8.000 đồng/bao</w:t>
            </w:r>
          </w:p>
          <w:p w14:paraId="0CDD307C" w14:textId="78C8ED7F"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01/01/2031: 10.000</w:t>
            </w:r>
            <w:r w:rsidR="00C35446">
              <w:rPr>
                <w:rFonts w:ascii="Arial" w:hAnsi="Arial" w:cs="Arial"/>
                <w:sz w:val="20"/>
                <w:szCs w:val="20"/>
              </w:rPr>
              <w:t xml:space="preserve"> </w:t>
            </w:r>
            <w:r w:rsidRPr="00E713AC">
              <w:rPr>
                <w:rFonts w:ascii="Arial" w:hAnsi="Arial" w:cs="Arial"/>
                <w:sz w:val="20"/>
                <w:szCs w:val="20"/>
              </w:rPr>
              <w:t>đồng/bao</w:t>
            </w:r>
          </w:p>
        </w:tc>
      </w:tr>
      <w:tr w:rsidR="001A47AA" w:rsidRPr="00E713AC" w14:paraId="2C7A6B1F" w14:textId="77777777" w:rsidTr="00DE6CA5">
        <w:tc>
          <w:tcPr>
            <w:tcW w:w="621" w:type="pct"/>
            <w:tcBorders>
              <w:top w:val="single" w:sz="8" w:space="0" w:color="000000"/>
              <w:left w:val="single" w:sz="8" w:space="0" w:color="000000"/>
              <w:bottom w:val="nil"/>
              <w:right w:val="nil"/>
            </w:tcBorders>
            <w:vAlign w:val="center"/>
          </w:tcPr>
          <w:p w14:paraId="4FBEC48F"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64878155"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b) Xì gà</w:t>
            </w:r>
          </w:p>
        </w:tc>
        <w:tc>
          <w:tcPr>
            <w:tcW w:w="1083" w:type="pct"/>
            <w:tcBorders>
              <w:top w:val="single" w:sz="8" w:space="0" w:color="000000"/>
              <w:left w:val="single" w:sz="8" w:space="0" w:color="000000"/>
              <w:bottom w:val="nil"/>
              <w:right w:val="nil"/>
            </w:tcBorders>
            <w:vAlign w:val="center"/>
          </w:tcPr>
          <w:p w14:paraId="3D797C7C"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sz w:val="20"/>
                <w:szCs w:val="20"/>
              </w:rPr>
              <w:t>75</w:t>
            </w:r>
          </w:p>
        </w:tc>
        <w:tc>
          <w:tcPr>
            <w:tcW w:w="1700" w:type="pct"/>
            <w:tcBorders>
              <w:top w:val="single" w:sz="8" w:space="0" w:color="000000"/>
              <w:left w:val="single" w:sz="8" w:space="0" w:color="000000"/>
              <w:bottom w:val="nil"/>
              <w:right w:val="single" w:sz="8" w:space="0" w:color="000000"/>
            </w:tcBorders>
            <w:vAlign w:val="center"/>
          </w:tcPr>
          <w:p w14:paraId="1915A58E" w14:textId="34B68ECD"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01/01/2027: 20.000</w:t>
            </w:r>
            <w:r w:rsidR="00C35446">
              <w:rPr>
                <w:rFonts w:ascii="Arial" w:hAnsi="Arial" w:cs="Arial"/>
                <w:sz w:val="20"/>
                <w:szCs w:val="20"/>
              </w:rPr>
              <w:t xml:space="preserve"> </w:t>
            </w:r>
            <w:r w:rsidRPr="00E713AC">
              <w:rPr>
                <w:rFonts w:ascii="Arial" w:hAnsi="Arial" w:cs="Arial"/>
                <w:sz w:val="20"/>
                <w:szCs w:val="20"/>
              </w:rPr>
              <w:t>đồng/điếu</w:t>
            </w:r>
          </w:p>
          <w:p w14:paraId="4892FDD5" w14:textId="0D657B01"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01/01/2028: 40.000</w:t>
            </w:r>
            <w:r w:rsidR="00C35446">
              <w:rPr>
                <w:rFonts w:ascii="Arial" w:hAnsi="Arial" w:cs="Arial"/>
                <w:sz w:val="20"/>
                <w:szCs w:val="20"/>
              </w:rPr>
              <w:t xml:space="preserve"> </w:t>
            </w:r>
            <w:r w:rsidRPr="00E713AC">
              <w:rPr>
                <w:rFonts w:ascii="Arial" w:hAnsi="Arial" w:cs="Arial"/>
                <w:sz w:val="20"/>
                <w:szCs w:val="20"/>
              </w:rPr>
              <w:t>đồng/điếu</w:t>
            </w:r>
          </w:p>
          <w:p w14:paraId="6067076E" w14:textId="47D5394F"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lastRenderedPageBreak/>
              <w:t>- Từ 01/01/2029: 60.000</w:t>
            </w:r>
            <w:r w:rsidR="00C35446">
              <w:rPr>
                <w:rFonts w:ascii="Arial" w:hAnsi="Arial" w:cs="Arial"/>
                <w:sz w:val="20"/>
                <w:szCs w:val="20"/>
              </w:rPr>
              <w:t xml:space="preserve"> </w:t>
            </w:r>
            <w:r w:rsidRPr="00E713AC">
              <w:rPr>
                <w:rFonts w:ascii="Arial" w:hAnsi="Arial" w:cs="Arial"/>
                <w:sz w:val="20"/>
                <w:szCs w:val="20"/>
              </w:rPr>
              <w:t>đồng/điếu</w:t>
            </w:r>
          </w:p>
          <w:p w14:paraId="4DE1F7B5" w14:textId="70D46534"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01/01/2030: 80.000</w:t>
            </w:r>
            <w:r w:rsidR="00C35446">
              <w:rPr>
                <w:rFonts w:ascii="Arial" w:hAnsi="Arial" w:cs="Arial"/>
                <w:sz w:val="20"/>
                <w:szCs w:val="20"/>
              </w:rPr>
              <w:t xml:space="preserve"> </w:t>
            </w:r>
            <w:r w:rsidRPr="00E713AC">
              <w:rPr>
                <w:rFonts w:ascii="Arial" w:hAnsi="Arial" w:cs="Arial"/>
                <w:sz w:val="20"/>
                <w:szCs w:val="20"/>
              </w:rPr>
              <w:t>đồng/điếu</w:t>
            </w:r>
          </w:p>
          <w:p w14:paraId="2AEEF6AF" w14:textId="55B61A9A"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01/01/2031: 100.000</w:t>
            </w:r>
            <w:r w:rsidR="00C35446">
              <w:rPr>
                <w:rFonts w:ascii="Arial" w:hAnsi="Arial" w:cs="Arial"/>
                <w:sz w:val="20"/>
                <w:szCs w:val="20"/>
              </w:rPr>
              <w:t xml:space="preserve"> </w:t>
            </w:r>
            <w:r w:rsidRPr="00E713AC">
              <w:rPr>
                <w:rFonts w:ascii="Arial" w:hAnsi="Arial" w:cs="Arial"/>
                <w:sz w:val="20"/>
                <w:szCs w:val="20"/>
              </w:rPr>
              <w:t>đồng/điếu</w:t>
            </w:r>
          </w:p>
        </w:tc>
      </w:tr>
      <w:tr w:rsidR="001A47AA" w:rsidRPr="00E713AC" w14:paraId="5E291C30" w14:textId="77777777" w:rsidTr="00DE6CA5">
        <w:tc>
          <w:tcPr>
            <w:tcW w:w="621" w:type="pct"/>
            <w:tcBorders>
              <w:top w:val="single" w:sz="8" w:space="0" w:color="000000"/>
              <w:left w:val="single" w:sz="8" w:space="0" w:color="000000"/>
              <w:bottom w:val="nil"/>
              <w:right w:val="nil"/>
            </w:tcBorders>
            <w:vAlign w:val="center"/>
          </w:tcPr>
          <w:p w14:paraId="6F6C4C0A"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28AE1C49"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c) Thuốc lá sợi, thuốc lào hoặc các dạng khác</w:t>
            </w:r>
          </w:p>
        </w:tc>
        <w:tc>
          <w:tcPr>
            <w:tcW w:w="1083" w:type="pct"/>
            <w:tcBorders>
              <w:top w:val="single" w:sz="8" w:space="0" w:color="000000"/>
              <w:left w:val="single" w:sz="8" w:space="0" w:color="000000"/>
              <w:bottom w:val="nil"/>
              <w:right w:val="nil"/>
            </w:tcBorders>
            <w:vAlign w:val="center"/>
          </w:tcPr>
          <w:p w14:paraId="3A7FF1B7"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sz w:val="20"/>
                <w:szCs w:val="20"/>
              </w:rPr>
              <w:t>75</w:t>
            </w:r>
          </w:p>
        </w:tc>
        <w:tc>
          <w:tcPr>
            <w:tcW w:w="1700" w:type="pct"/>
            <w:tcBorders>
              <w:top w:val="single" w:sz="8" w:space="0" w:color="000000"/>
              <w:left w:val="single" w:sz="8" w:space="0" w:color="000000"/>
              <w:bottom w:val="nil"/>
              <w:right w:val="single" w:sz="8" w:space="0" w:color="000000"/>
            </w:tcBorders>
            <w:vAlign w:val="center"/>
          </w:tcPr>
          <w:p w14:paraId="22C541E4" w14:textId="1A34E44F"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01/01/2027: 20.000</w:t>
            </w:r>
            <w:r w:rsidR="00C35446">
              <w:rPr>
                <w:rFonts w:ascii="Arial" w:hAnsi="Arial" w:cs="Arial"/>
                <w:sz w:val="20"/>
                <w:szCs w:val="20"/>
              </w:rPr>
              <w:t xml:space="preserve"> </w:t>
            </w:r>
            <w:r w:rsidRPr="00E713AC">
              <w:rPr>
                <w:rFonts w:ascii="Arial" w:hAnsi="Arial" w:cs="Arial"/>
                <w:sz w:val="20"/>
                <w:szCs w:val="20"/>
              </w:rPr>
              <w:t>đồng/100g hoặc 100ml</w:t>
            </w:r>
          </w:p>
          <w:p w14:paraId="5D774AEE" w14:textId="63A2FA08"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01/01/2028: 40.000</w:t>
            </w:r>
            <w:r w:rsidR="00C35446">
              <w:rPr>
                <w:rFonts w:ascii="Arial" w:hAnsi="Arial" w:cs="Arial"/>
                <w:sz w:val="20"/>
                <w:szCs w:val="20"/>
              </w:rPr>
              <w:t xml:space="preserve"> </w:t>
            </w:r>
            <w:r w:rsidRPr="00E713AC">
              <w:rPr>
                <w:rFonts w:ascii="Arial" w:hAnsi="Arial" w:cs="Arial"/>
                <w:sz w:val="20"/>
                <w:szCs w:val="20"/>
              </w:rPr>
              <w:t>đồng/100g hoặc 100ml</w:t>
            </w:r>
          </w:p>
          <w:p w14:paraId="59424DA7" w14:textId="15EC3E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01/01/2029: 60.000</w:t>
            </w:r>
            <w:r w:rsidR="00C35446">
              <w:rPr>
                <w:rFonts w:ascii="Arial" w:hAnsi="Arial" w:cs="Arial"/>
                <w:sz w:val="20"/>
                <w:szCs w:val="20"/>
              </w:rPr>
              <w:t xml:space="preserve"> </w:t>
            </w:r>
            <w:r w:rsidRPr="00E713AC">
              <w:rPr>
                <w:rFonts w:ascii="Arial" w:hAnsi="Arial" w:cs="Arial"/>
                <w:sz w:val="20"/>
                <w:szCs w:val="20"/>
              </w:rPr>
              <w:t>đồng/100g hoặc 100ml</w:t>
            </w:r>
          </w:p>
          <w:p w14:paraId="13DEACD2" w14:textId="6DC55D5F" w:rsidR="001A47AA" w:rsidRPr="00E713AC" w:rsidRDefault="00F83941" w:rsidP="00DE6CA5">
            <w:pPr>
              <w:spacing w:after="0" w:line="240" w:lineRule="auto"/>
              <w:rPr>
                <w:rFonts w:ascii="Arial" w:hAnsi="Arial" w:cs="Arial"/>
                <w:sz w:val="20"/>
                <w:szCs w:val="20"/>
              </w:rPr>
            </w:pPr>
            <w:r>
              <w:rPr>
                <w:rFonts w:ascii="Arial" w:hAnsi="Arial" w:cs="Arial"/>
                <w:sz w:val="20"/>
                <w:szCs w:val="20"/>
              </w:rPr>
              <w:t xml:space="preserve">- </w:t>
            </w:r>
            <w:r w:rsidRPr="00E713AC">
              <w:rPr>
                <w:rFonts w:ascii="Arial" w:hAnsi="Arial" w:cs="Arial"/>
                <w:sz w:val="20"/>
                <w:szCs w:val="20"/>
              </w:rPr>
              <w:t>Từ 01/01/2030: 80.000</w:t>
            </w:r>
            <w:r w:rsidR="00C35446">
              <w:rPr>
                <w:rFonts w:ascii="Arial" w:hAnsi="Arial" w:cs="Arial"/>
                <w:sz w:val="20"/>
                <w:szCs w:val="20"/>
              </w:rPr>
              <w:t xml:space="preserve"> </w:t>
            </w:r>
            <w:r w:rsidRPr="00E713AC">
              <w:rPr>
                <w:rFonts w:ascii="Arial" w:hAnsi="Arial" w:cs="Arial"/>
                <w:sz w:val="20"/>
                <w:szCs w:val="20"/>
              </w:rPr>
              <w:t>đồng/100g hoặc 100ml</w:t>
            </w:r>
          </w:p>
          <w:p w14:paraId="6098BA1F" w14:textId="544A1052"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01/01/2031: 100.000</w:t>
            </w:r>
            <w:r w:rsidR="00C35446">
              <w:rPr>
                <w:rFonts w:ascii="Arial" w:hAnsi="Arial" w:cs="Arial"/>
                <w:sz w:val="20"/>
                <w:szCs w:val="20"/>
              </w:rPr>
              <w:t xml:space="preserve"> </w:t>
            </w:r>
            <w:r w:rsidRPr="00E713AC">
              <w:rPr>
                <w:rFonts w:ascii="Arial" w:hAnsi="Arial" w:cs="Arial"/>
                <w:sz w:val="20"/>
                <w:szCs w:val="20"/>
              </w:rPr>
              <w:t>đồng/100g hoặc 100ml</w:t>
            </w:r>
          </w:p>
        </w:tc>
      </w:tr>
      <w:tr w:rsidR="001A47AA" w:rsidRPr="00E713AC" w14:paraId="46BA904E" w14:textId="77777777" w:rsidTr="00DE6CA5">
        <w:tc>
          <w:tcPr>
            <w:tcW w:w="621" w:type="pct"/>
            <w:tcBorders>
              <w:top w:val="single" w:sz="8" w:space="0" w:color="000000"/>
              <w:left w:val="single" w:sz="8" w:space="0" w:color="000000"/>
              <w:bottom w:val="nil"/>
              <w:right w:val="nil"/>
            </w:tcBorders>
            <w:vAlign w:val="center"/>
          </w:tcPr>
          <w:p w14:paraId="6A2B50FA" w14:textId="77777777" w:rsidR="001A47AA" w:rsidRPr="00E713AC" w:rsidRDefault="00000000" w:rsidP="00DE6CA5">
            <w:pPr>
              <w:spacing w:after="0" w:line="240" w:lineRule="auto"/>
              <w:jc w:val="center"/>
              <w:rPr>
                <w:rFonts w:ascii="Arial" w:hAnsi="Arial" w:cs="Arial"/>
                <w:sz w:val="20"/>
                <w:szCs w:val="20"/>
              </w:rPr>
            </w:pPr>
            <w:r w:rsidRPr="00E713AC">
              <w:rPr>
                <w:rFonts w:ascii="Arial" w:hAnsi="Arial" w:cs="Arial"/>
                <w:sz w:val="20"/>
                <w:szCs w:val="20"/>
              </w:rPr>
              <w:t>2</w:t>
            </w:r>
          </w:p>
        </w:tc>
        <w:tc>
          <w:tcPr>
            <w:tcW w:w="1596" w:type="pct"/>
            <w:tcBorders>
              <w:top w:val="single" w:sz="8" w:space="0" w:color="000000"/>
              <w:left w:val="single" w:sz="8" w:space="0" w:color="000000"/>
              <w:bottom w:val="nil"/>
              <w:right w:val="nil"/>
            </w:tcBorders>
            <w:vAlign w:val="center"/>
          </w:tcPr>
          <w:p w14:paraId="1ACE641C"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Rượu</w:t>
            </w:r>
          </w:p>
        </w:tc>
        <w:tc>
          <w:tcPr>
            <w:tcW w:w="1083" w:type="pct"/>
            <w:tcBorders>
              <w:top w:val="single" w:sz="8" w:space="0" w:color="000000"/>
              <w:left w:val="single" w:sz="8" w:space="0" w:color="000000"/>
              <w:bottom w:val="nil"/>
              <w:right w:val="nil"/>
            </w:tcBorders>
            <w:vAlign w:val="center"/>
          </w:tcPr>
          <w:p w14:paraId="7AE33F1D" w14:textId="77777777" w:rsidR="001A47AA" w:rsidRPr="00E713AC" w:rsidRDefault="001A47AA" w:rsidP="00DE6CA5">
            <w:pPr>
              <w:spacing w:after="0" w:line="240" w:lineRule="auto"/>
              <w:rPr>
                <w:rFonts w:ascii="Arial" w:hAnsi="Arial" w:cs="Arial"/>
                <w:sz w:val="20"/>
                <w:szCs w:val="20"/>
              </w:rPr>
            </w:pPr>
          </w:p>
        </w:tc>
        <w:tc>
          <w:tcPr>
            <w:tcW w:w="1700" w:type="pct"/>
            <w:tcBorders>
              <w:top w:val="single" w:sz="8" w:space="0" w:color="000000"/>
              <w:left w:val="single" w:sz="8" w:space="0" w:color="000000"/>
              <w:bottom w:val="nil"/>
              <w:right w:val="single" w:sz="8" w:space="0" w:color="000000"/>
            </w:tcBorders>
            <w:vAlign w:val="center"/>
          </w:tcPr>
          <w:p w14:paraId="7AF93D88" w14:textId="77777777" w:rsidR="001A47AA" w:rsidRPr="00E713AC" w:rsidRDefault="001A47AA" w:rsidP="00DE6CA5">
            <w:pPr>
              <w:spacing w:after="0" w:line="240" w:lineRule="auto"/>
              <w:rPr>
                <w:rFonts w:ascii="Arial" w:hAnsi="Arial" w:cs="Arial"/>
                <w:sz w:val="20"/>
                <w:szCs w:val="20"/>
              </w:rPr>
            </w:pPr>
          </w:p>
        </w:tc>
      </w:tr>
      <w:tr w:rsidR="001A47AA" w:rsidRPr="00E713AC" w14:paraId="2F5E516D" w14:textId="77777777" w:rsidTr="00DE6CA5">
        <w:tc>
          <w:tcPr>
            <w:tcW w:w="621" w:type="pct"/>
            <w:tcBorders>
              <w:top w:val="single" w:sz="8" w:space="0" w:color="000000"/>
              <w:left w:val="single" w:sz="8" w:space="0" w:color="000000"/>
              <w:bottom w:val="nil"/>
              <w:right w:val="nil"/>
            </w:tcBorders>
            <w:vAlign w:val="center"/>
          </w:tcPr>
          <w:p w14:paraId="7E3ECA96"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nil"/>
              <w:right w:val="nil"/>
            </w:tcBorders>
            <w:vAlign w:val="center"/>
          </w:tcPr>
          <w:p w14:paraId="49EEDCEB"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a) Rượu từ 20 độ trở lên</w:t>
            </w:r>
          </w:p>
        </w:tc>
        <w:tc>
          <w:tcPr>
            <w:tcW w:w="1083" w:type="pct"/>
            <w:tcBorders>
              <w:top w:val="single" w:sz="8" w:space="0" w:color="000000"/>
              <w:left w:val="single" w:sz="8" w:space="0" w:color="000000"/>
              <w:bottom w:val="nil"/>
              <w:right w:val="nil"/>
            </w:tcBorders>
            <w:vAlign w:val="center"/>
          </w:tcPr>
          <w:p w14:paraId="6B9E0A18"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01/01/2026: 65</w:t>
            </w:r>
          </w:p>
          <w:p w14:paraId="28F63C0C"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01/01/2027: 70</w:t>
            </w:r>
          </w:p>
          <w:p w14:paraId="096A5F9F"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01/01/2028: 75</w:t>
            </w:r>
          </w:p>
          <w:p w14:paraId="50E30045"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01/01/2029: 80</w:t>
            </w:r>
          </w:p>
          <w:p w14:paraId="2F8E4909"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01/01/2030: 85</w:t>
            </w:r>
          </w:p>
          <w:p w14:paraId="00949C50"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01/01/2031: 90</w:t>
            </w:r>
          </w:p>
        </w:tc>
        <w:tc>
          <w:tcPr>
            <w:tcW w:w="1700" w:type="pct"/>
            <w:tcBorders>
              <w:top w:val="single" w:sz="8" w:space="0" w:color="000000"/>
              <w:left w:val="single" w:sz="8" w:space="0" w:color="000000"/>
              <w:bottom w:val="nil"/>
              <w:right w:val="single" w:sz="8" w:space="0" w:color="000000"/>
            </w:tcBorders>
            <w:vAlign w:val="center"/>
          </w:tcPr>
          <w:p w14:paraId="603D6BD2" w14:textId="77777777" w:rsidR="001A47AA" w:rsidRPr="00E713AC" w:rsidRDefault="001A47AA" w:rsidP="00DE6CA5">
            <w:pPr>
              <w:spacing w:after="0" w:line="240" w:lineRule="auto"/>
              <w:rPr>
                <w:rFonts w:ascii="Arial" w:hAnsi="Arial" w:cs="Arial"/>
                <w:sz w:val="20"/>
                <w:szCs w:val="20"/>
              </w:rPr>
            </w:pPr>
          </w:p>
        </w:tc>
      </w:tr>
      <w:tr w:rsidR="001A47AA" w:rsidRPr="00E713AC" w14:paraId="634FD2C1" w14:textId="77777777" w:rsidTr="00DE6CA5">
        <w:tc>
          <w:tcPr>
            <w:tcW w:w="621" w:type="pct"/>
            <w:tcBorders>
              <w:top w:val="single" w:sz="8" w:space="0" w:color="000000"/>
              <w:left w:val="single" w:sz="8" w:space="0" w:color="000000"/>
              <w:bottom w:val="single" w:sz="8" w:space="0" w:color="000000"/>
              <w:right w:val="nil"/>
            </w:tcBorders>
            <w:vAlign w:val="center"/>
          </w:tcPr>
          <w:p w14:paraId="50668462" w14:textId="77777777" w:rsidR="001A47AA" w:rsidRPr="00E713AC" w:rsidRDefault="001A47AA" w:rsidP="00DE6CA5">
            <w:pPr>
              <w:spacing w:after="0" w:line="240" w:lineRule="auto"/>
              <w:jc w:val="center"/>
              <w:rPr>
                <w:rFonts w:ascii="Arial" w:hAnsi="Arial" w:cs="Arial"/>
                <w:sz w:val="20"/>
                <w:szCs w:val="20"/>
              </w:rPr>
            </w:pPr>
          </w:p>
        </w:tc>
        <w:tc>
          <w:tcPr>
            <w:tcW w:w="1596" w:type="pct"/>
            <w:tcBorders>
              <w:top w:val="single" w:sz="8" w:space="0" w:color="000000"/>
              <w:left w:val="single" w:sz="8" w:space="0" w:color="000000"/>
              <w:bottom w:val="single" w:sz="8" w:space="0" w:color="000000"/>
              <w:right w:val="nil"/>
            </w:tcBorders>
            <w:vAlign w:val="center"/>
          </w:tcPr>
          <w:p w14:paraId="07F18FE0"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b) Rượu dưới 20 độ</w:t>
            </w:r>
          </w:p>
        </w:tc>
        <w:tc>
          <w:tcPr>
            <w:tcW w:w="1083" w:type="pct"/>
            <w:tcBorders>
              <w:top w:val="single" w:sz="8" w:space="0" w:color="000000"/>
              <w:left w:val="single" w:sz="8" w:space="0" w:color="000000"/>
              <w:bottom w:val="single" w:sz="8" w:space="0" w:color="000000"/>
              <w:right w:val="nil"/>
            </w:tcBorders>
            <w:vAlign w:val="center"/>
          </w:tcPr>
          <w:p w14:paraId="592949E8"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01/01/2026: 35</w:t>
            </w:r>
          </w:p>
          <w:p w14:paraId="200538B4"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01/01/2027: 40</w:t>
            </w:r>
          </w:p>
          <w:p w14:paraId="035D08B1"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01/01/2028: 45</w:t>
            </w:r>
          </w:p>
          <w:p w14:paraId="232323BA"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01/01/2029: 50</w:t>
            </w:r>
          </w:p>
          <w:p w14:paraId="161E5D9B"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01/01/2030: 55</w:t>
            </w:r>
          </w:p>
          <w:p w14:paraId="25F9BE47" w14:textId="77777777" w:rsidR="001A47AA" w:rsidRPr="00E713AC" w:rsidRDefault="00000000" w:rsidP="00DE6CA5">
            <w:pPr>
              <w:spacing w:after="0" w:line="240" w:lineRule="auto"/>
              <w:rPr>
                <w:rFonts w:ascii="Arial" w:hAnsi="Arial" w:cs="Arial"/>
                <w:sz w:val="20"/>
                <w:szCs w:val="20"/>
              </w:rPr>
            </w:pPr>
            <w:r w:rsidRPr="00E713AC">
              <w:rPr>
                <w:rFonts w:ascii="Arial" w:hAnsi="Arial" w:cs="Arial"/>
                <w:sz w:val="20"/>
                <w:szCs w:val="20"/>
              </w:rPr>
              <w:t>- Từ 01/01/2031: 60</w:t>
            </w:r>
          </w:p>
        </w:tc>
        <w:tc>
          <w:tcPr>
            <w:tcW w:w="1700" w:type="pct"/>
            <w:tcBorders>
              <w:top w:val="single" w:sz="8" w:space="0" w:color="000000"/>
              <w:left w:val="single" w:sz="8" w:space="0" w:color="000000"/>
              <w:bottom w:val="single" w:sz="8" w:space="0" w:color="000000"/>
              <w:right w:val="single" w:sz="8" w:space="0" w:color="000000"/>
            </w:tcBorders>
            <w:vAlign w:val="center"/>
          </w:tcPr>
          <w:p w14:paraId="790581C1" w14:textId="77777777" w:rsidR="001A47AA" w:rsidRPr="00E713AC" w:rsidRDefault="001A47AA" w:rsidP="00DE6CA5">
            <w:pPr>
              <w:spacing w:after="0" w:line="240" w:lineRule="auto"/>
              <w:rPr>
                <w:rFonts w:ascii="Arial" w:hAnsi="Arial" w:cs="Arial"/>
                <w:sz w:val="20"/>
                <w:szCs w:val="20"/>
              </w:rPr>
            </w:pPr>
          </w:p>
        </w:tc>
      </w:tr>
      <w:tr w:rsidR="00DE6CA5" w:rsidRPr="00E713AC" w14:paraId="79AA0A87" w14:textId="77777777" w:rsidTr="00DE6CA5">
        <w:tc>
          <w:tcPr>
            <w:tcW w:w="621" w:type="pct"/>
            <w:tcBorders>
              <w:top w:val="single" w:sz="8" w:space="0" w:color="000000"/>
              <w:left w:val="single" w:sz="8" w:space="0" w:color="000000"/>
              <w:bottom w:val="single" w:sz="8" w:space="0" w:color="000000"/>
              <w:right w:val="nil"/>
            </w:tcBorders>
            <w:vAlign w:val="center"/>
          </w:tcPr>
          <w:p w14:paraId="46AE55BE" w14:textId="390EC358" w:rsidR="00DE6CA5" w:rsidRPr="00DE6CA5" w:rsidRDefault="00DE6CA5" w:rsidP="00DE6CA5">
            <w:pPr>
              <w:spacing w:after="0" w:line="240" w:lineRule="auto"/>
              <w:jc w:val="center"/>
              <w:rPr>
                <w:rFonts w:ascii="Arial" w:hAnsi="Arial" w:cs="Arial"/>
                <w:sz w:val="20"/>
                <w:szCs w:val="20"/>
              </w:rPr>
            </w:pPr>
            <w:r w:rsidRPr="00DE6CA5">
              <w:rPr>
                <w:rFonts w:ascii="Arial" w:hAnsi="Arial" w:cs="Arial"/>
                <w:color w:val="000000"/>
                <w:sz w:val="20"/>
                <w:szCs w:val="20"/>
              </w:rPr>
              <w:t>3</w:t>
            </w:r>
          </w:p>
        </w:tc>
        <w:tc>
          <w:tcPr>
            <w:tcW w:w="1596" w:type="pct"/>
            <w:tcBorders>
              <w:top w:val="single" w:sz="8" w:space="0" w:color="000000"/>
              <w:left w:val="single" w:sz="8" w:space="0" w:color="000000"/>
              <w:bottom w:val="single" w:sz="8" w:space="0" w:color="000000"/>
              <w:right w:val="nil"/>
            </w:tcBorders>
            <w:vAlign w:val="center"/>
          </w:tcPr>
          <w:p w14:paraId="291C2960" w14:textId="0668CCBB" w:rsidR="00DE6CA5" w:rsidRPr="00DE6CA5" w:rsidRDefault="00DE6CA5" w:rsidP="00DE6CA5">
            <w:pPr>
              <w:spacing w:after="0" w:line="240" w:lineRule="auto"/>
              <w:rPr>
                <w:rFonts w:ascii="Arial" w:hAnsi="Arial" w:cs="Arial"/>
                <w:sz w:val="20"/>
                <w:szCs w:val="20"/>
              </w:rPr>
            </w:pPr>
            <w:r w:rsidRPr="00DE6CA5">
              <w:rPr>
                <w:rFonts w:ascii="Arial" w:hAnsi="Arial" w:cs="Arial"/>
                <w:color w:val="000000"/>
                <w:sz w:val="20"/>
                <w:szCs w:val="20"/>
              </w:rPr>
              <w:t>Bia</w:t>
            </w:r>
          </w:p>
        </w:tc>
        <w:tc>
          <w:tcPr>
            <w:tcW w:w="1083" w:type="pct"/>
            <w:tcBorders>
              <w:top w:val="single" w:sz="8" w:space="0" w:color="000000"/>
              <w:left w:val="single" w:sz="8" w:space="0" w:color="000000"/>
              <w:bottom w:val="single" w:sz="8" w:space="0" w:color="000000"/>
              <w:right w:val="nil"/>
            </w:tcBorders>
            <w:vAlign w:val="center"/>
          </w:tcPr>
          <w:p w14:paraId="7D82D987" w14:textId="6AAACAFC"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01</w:t>
            </w:r>
            <w:r w:rsidRPr="00DE6CA5">
              <w:rPr>
                <w:rFonts w:ascii="Arial" w:hAnsi="Arial" w:cs="Arial"/>
                <w:color w:val="000000"/>
                <w:sz w:val="20"/>
                <w:szCs w:val="20"/>
              </w:rPr>
              <w:t>/01/2026: 65</w:t>
            </w:r>
          </w:p>
          <w:p w14:paraId="1FE007B5" w14:textId="0ED05614"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w:t>
            </w:r>
            <w:r w:rsidRPr="00DE6CA5">
              <w:rPr>
                <w:rFonts w:ascii="Arial" w:hAnsi="Arial" w:cs="Arial"/>
                <w:color w:val="000000"/>
                <w:sz w:val="20"/>
                <w:szCs w:val="20"/>
              </w:rPr>
              <w:t>01/01/2027: 70</w:t>
            </w:r>
          </w:p>
          <w:p w14:paraId="70946160" w14:textId="5ED360C6"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01</w:t>
            </w:r>
            <w:r w:rsidRPr="00DE6CA5">
              <w:rPr>
                <w:rFonts w:ascii="Arial" w:hAnsi="Arial" w:cs="Arial"/>
                <w:color w:val="000000"/>
                <w:sz w:val="20"/>
                <w:szCs w:val="20"/>
              </w:rPr>
              <w:t>/01/2028: 75</w:t>
            </w:r>
          </w:p>
          <w:p w14:paraId="076889AD" w14:textId="6B67A5C7"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sz w:val="20"/>
                <w:szCs w:val="20"/>
              </w:rPr>
              <w:t xml:space="preserve"> 01</w:t>
            </w:r>
            <w:r w:rsidRPr="00DE6CA5">
              <w:rPr>
                <w:rFonts w:ascii="Arial" w:hAnsi="Arial" w:cs="Arial"/>
                <w:color w:val="000000"/>
                <w:sz w:val="20"/>
                <w:szCs w:val="20"/>
              </w:rPr>
              <w:t>/01/2029: 80</w:t>
            </w:r>
          </w:p>
          <w:p w14:paraId="5076779B" w14:textId="48C0F43F" w:rsidR="00DE6CA5" w:rsidRPr="00DE6CA5"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DE6CA5">
              <w:rPr>
                <w:rFonts w:ascii="Arial" w:hAnsi="Arial" w:cs="Arial"/>
                <w:color w:val="000000"/>
                <w:sz w:val="20"/>
                <w:szCs w:val="20"/>
              </w:rPr>
              <w:t xml:space="preserve"> 01/01/2030: 85</w:t>
            </w:r>
          </w:p>
          <w:p w14:paraId="386C0910" w14:textId="60AAA0B3" w:rsidR="00DE6CA5" w:rsidRPr="00DE6CA5" w:rsidRDefault="00DE6CA5" w:rsidP="00DE6CA5">
            <w:pPr>
              <w:spacing w:after="0" w:line="240" w:lineRule="auto"/>
              <w:rPr>
                <w:rFonts w:ascii="Arial" w:hAnsi="Arial" w:cs="Arial"/>
                <w:sz w:val="20"/>
                <w:szCs w:val="20"/>
              </w:rPr>
            </w:pPr>
            <w:r>
              <w:rPr>
                <w:rFonts w:ascii="Arial" w:hAnsi="Arial" w:cs="Arial"/>
                <w:color w:val="000000"/>
                <w:sz w:val="20"/>
                <w:szCs w:val="20"/>
              </w:rPr>
              <w:t>- Từ</w:t>
            </w:r>
            <w:r w:rsidRPr="00DE6CA5">
              <w:rPr>
                <w:rFonts w:ascii="Arial" w:hAnsi="Arial" w:cs="Arial"/>
                <w:color w:val="000000"/>
                <w:sz w:val="20"/>
                <w:szCs w:val="20"/>
              </w:rPr>
              <w:t xml:space="preserve"> 01/01/2031: 90</w:t>
            </w:r>
          </w:p>
        </w:tc>
        <w:tc>
          <w:tcPr>
            <w:tcW w:w="1700" w:type="pct"/>
            <w:tcBorders>
              <w:top w:val="single" w:sz="8" w:space="0" w:color="000000"/>
              <w:left w:val="single" w:sz="8" w:space="0" w:color="000000"/>
              <w:bottom w:val="single" w:sz="8" w:space="0" w:color="000000"/>
              <w:right w:val="single" w:sz="8" w:space="0" w:color="000000"/>
            </w:tcBorders>
            <w:vAlign w:val="center"/>
          </w:tcPr>
          <w:p w14:paraId="23A485B4" w14:textId="77777777" w:rsidR="00DE6CA5" w:rsidRPr="00E713AC" w:rsidRDefault="00DE6CA5" w:rsidP="00DE6CA5">
            <w:pPr>
              <w:spacing w:after="0" w:line="240" w:lineRule="auto"/>
              <w:rPr>
                <w:rFonts w:ascii="Arial" w:hAnsi="Arial" w:cs="Arial"/>
                <w:sz w:val="20"/>
                <w:szCs w:val="20"/>
              </w:rPr>
            </w:pPr>
          </w:p>
        </w:tc>
      </w:tr>
      <w:tr w:rsidR="00DE6CA5" w:rsidRPr="00E713AC" w14:paraId="65A93C4D" w14:textId="77777777" w:rsidTr="00DE6CA5">
        <w:tc>
          <w:tcPr>
            <w:tcW w:w="621" w:type="pct"/>
            <w:tcBorders>
              <w:top w:val="single" w:sz="8" w:space="0" w:color="000000"/>
              <w:left w:val="single" w:sz="8" w:space="0" w:color="000000"/>
              <w:bottom w:val="single" w:sz="8" w:space="0" w:color="000000"/>
              <w:right w:val="nil"/>
            </w:tcBorders>
            <w:vAlign w:val="center"/>
          </w:tcPr>
          <w:p w14:paraId="54E8D33E" w14:textId="287B50DB"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4</w:t>
            </w:r>
          </w:p>
        </w:tc>
        <w:tc>
          <w:tcPr>
            <w:tcW w:w="1596" w:type="pct"/>
            <w:tcBorders>
              <w:top w:val="single" w:sz="8" w:space="0" w:color="000000"/>
              <w:left w:val="single" w:sz="8" w:space="0" w:color="000000"/>
              <w:bottom w:val="single" w:sz="8" w:space="0" w:color="000000"/>
              <w:right w:val="nil"/>
            </w:tcBorders>
            <w:vAlign w:val="center"/>
          </w:tcPr>
          <w:p w14:paraId="02FCC2D3" w14:textId="18284CCE"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Xe c</w:t>
            </w:r>
            <w:r>
              <w:rPr>
                <w:rFonts w:ascii="Arial" w:hAnsi="Arial" w:cs="Arial"/>
                <w:color w:val="000000"/>
                <w:sz w:val="20"/>
                <w:szCs w:val="20"/>
              </w:rPr>
              <w:t>ó</w:t>
            </w:r>
            <w:r w:rsidRPr="00DE6CA5">
              <w:rPr>
                <w:rFonts w:ascii="Arial" w:hAnsi="Arial" w:cs="Arial"/>
                <w:color w:val="000000"/>
                <w:sz w:val="20"/>
                <w:szCs w:val="20"/>
              </w:rPr>
              <w:t xml:space="preserve"> gắn động cơ dưới 24 chỗ</w:t>
            </w:r>
          </w:p>
        </w:tc>
        <w:tc>
          <w:tcPr>
            <w:tcW w:w="1083" w:type="pct"/>
            <w:tcBorders>
              <w:top w:val="single" w:sz="8" w:space="0" w:color="000000"/>
              <w:left w:val="single" w:sz="8" w:space="0" w:color="000000"/>
              <w:bottom w:val="single" w:sz="8" w:space="0" w:color="000000"/>
              <w:right w:val="nil"/>
            </w:tcBorders>
            <w:vAlign w:val="center"/>
          </w:tcPr>
          <w:p w14:paraId="35CACF33" w14:textId="77777777" w:rsidR="00DE6CA5" w:rsidRPr="00DE6CA5"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407BBA5C" w14:textId="77777777" w:rsidR="00DE6CA5" w:rsidRPr="00E713AC" w:rsidRDefault="00DE6CA5" w:rsidP="00DE6CA5">
            <w:pPr>
              <w:spacing w:after="0" w:line="240" w:lineRule="auto"/>
              <w:rPr>
                <w:rFonts w:ascii="Arial" w:hAnsi="Arial" w:cs="Arial"/>
                <w:sz w:val="20"/>
                <w:szCs w:val="20"/>
              </w:rPr>
            </w:pPr>
          </w:p>
        </w:tc>
      </w:tr>
      <w:tr w:rsidR="00DE6CA5" w:rsidRPr="00E713AC" w14:paraId="0080AADD" w14:textId="77777777" w:rsidTr="00DE6CA5">
        <w:tc>
          <w:tcPr>
            <w:tcW w:w="621" w:type="pct"/>
            <w:tcBorders>
              <w:top w:val="single" w:sz="8" w:space="0" w:color="000000"/>
              <w:left w:val="single" w:sz="8" w:space="0" w:color="000000"/>
              <w:bottom w:val="single" w:sz="8" w:space="0" w:color="000000"/>
              <w:right w:val="nil"/>
            </w:tcBorders>
            <w:vAlign w:val="center"/>
          </w:tcPr>
          <w:p w14:paraId="5482B7AC"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35CD2C8F" w14:textId="263788B5"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a) Xe ô tô chở người và xe chở người bốn bánh có gắn động cơ từ 9 chỗ trở xuống, xe ô tô pick-up ch</w:t>
            </w:r>
            <w:r w:rsidR="00DC7082">
              <w:rPr>
                <w:rFonts w:ascii="Arial" w:hAnsi="Arial" w:cs="Arial"/>
                <w:color w:val="000000"/>
                <w:sz w:val="20"/>
                <w:szCs w:val="20"/>
              </w:rPr>
              <w:t>ở</w:t>
            </w:r>
            <w:r w:rsidRPr="00DE6CA5">
              <w:rPr>
                <w:rFonts w:ascii="Arial" w:hAnsi="Arial" w:cs="Arial"/>
                <w:color w:val="000000"/>
                <w:sz w:val="20"/>
                <w:szCs w:val="20"/>
              </w:rPr>
              <w:t xml:space="preserve"> người, trừ loại quy định tại các mục 4đ, 4e và 4g của Biểu thuế quy định tại khoản này</w:t>
            </w:r>
          </w:p>
        </w:tc>
        <w:tc>
          <w:tcPr>
            <w:tcW w:w="1083" w:type="pct"/>
            <w:tcBorders>
              <w:top w:val="single" w:sz="8" w:space="0" w:color="000000"/>
              <w:left w:val="single" w:sz="8" w:space="0" w:color="000000"/>
              <w:bottom w:val="single" w:sz="8" w:space="0" w:color="000000"/>
              <w:right w:val="nil"/>
            </w:tcBorders>
            <w:vAlign w:val="center"/>
          </w:tcPr>
          <w:p w14:paraId="1B333315" w14:textId="77777777" w:rsidR="00DE6CA5" w:rsidRPr="00DE6CA5"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163B6AE6" w14:textId="77777777" w:rsidR="00DE6CA5" w:rsidRPr="00E713AC" w:rsidRDefault="00DE6CA5" w:rsidP="00DE6CA5">
            <w:pPr>
              <w:spacing w:after="0" w:line="240" w:lineRule="auto"/>
              <w:rPr>
                <w:rFonts w:ascii="Arial" w:hAnsi="Arial" w:cs="Arial"/>
                <w:sz w:val="20"/>
                <w:szCs w:val="20"/>
              </w:rPr>
            </w:pPr>
          </w:p>
        </w:tc>
      </w:tr>
      <w:tr w:rsidR="00DE6CA5" w:rsidRPr="00E713AC" w14:paraId="64FD3973" w14:textId="77777777" w:rsidTr="00DE6CA5">
        <w:tc>
          <w:tcPr>
            <w:tcW w:w="621" w:type="pct"/>
            <w:tcBorders>
              <w:top w:val="single" w:sz="8" w:space="0" w:color="000000"/>
              <w:left w:val="single" w:sz="8" w:space="0" w:color="000000"/>
              <w:bottom w:val="single" w:sz="8" w:space="0" w:color="000000"/>
              <w:right w:val="nil"/>
            </w:tcBorders>
            <w:vAlign w:val="center"/>
          </w:tcPr>
          <w:p w14:paraId="11677885"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9874182" w14:textId="0CEE8A77"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từ</w:t>
            </w:r>
            <w:r w:rsidR="00C35446">
              <w:rPr>
                <w:rFonts w:ascii="Arial" w:hAnsi="Arial" w:cs="Arial"/>
                <w:color w:val="000000"/>
                <w:sz w:val="20"/>
                <w:szCs w:val="20"/>
              </w:rPr>
              <w:t xml:space="preserve"> </w:t>
            </w:r>
            <w:r w:rsidRPr="00DE6CA5">
              <w:rPr>
                <w:rFonts w:ascii="Arial" w:hAnsi="Arial" w:cs="Arial"/>
                <w:color w:val="000000"/>
                <w:sz w:val="20"/>
                <w:szCs w:val="20"/>
              </w:rPr>
              <w:t>1.500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trở xuống</w:t>
            </w:r>
          </w:p>
        </w:tc>
        <w:tc>
          <w:tcPr>
            <w:tcW w:w="1083" w:type="pct"/>
            <w:tcBorders>
              <w:top w:val="single" w:sz="8" w:space="0" w:color="000000"/>
              <w:left w:val="single" w:sz="8" w:space="0" w:color="000000"/>
              <w:bottom w:val="single" w:sz="8" w:space="0" w:color="000000"/>
              <w:right w:val="nil"/>
            </w:tcBorders>
            <w:vAlign w:val="center"/>
          </w:tcPr>
          <w:p w14:paraId="64E90518" w14:textId="08CCECFC"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35</w:t>
            </w:r>
          </w:p>
        </w:tc>
        <w:tc>
          <w:tcPr>
            <w:tcW w:w="1700" w:type="pct"/>
            <w:tcBorders>
              <w:top w:val="single" w:sz="8" w:space="0" w:color="000000"/>
              <w:left w:val="single" w:sz="8" w:space="0" w:color="000000"/>
              <w:bottom w:val="single" w:sz="8" w:space="0" w:color="000000"/>
              <w:right w:val="single" w:sz="8" w:space="0" w:color="000000"/>
            </w:tcBorders>
            <w:vAlign w:val="center"/>
          </w:tcPr>
          <w:p w14:paraId="5A7566FF" w14:textId="77777777" w:rsidR="00DE6CA5" w:rsidRPr="00E713AC" w:rsidRDefault="00DE6CA5" w:rsidP="00DE6CA5">
            <w:pPr>
              <w:spacing w:after="0" w:line="240" w:lineRule="auto"/>
              <w:rPr>
                <w:rFonts w:ascii="Arial" w:hAnsi="Arial" w:cs="Arial"/>
                <w:sz w:val="20"/>
                <w:szCs w:val="20"/>
              </w:rPr>
            </w:pPr>
          </w:p>
        </w:tc>
      </w:tr>
      <w:tr w:rsidR="00DE6CA5" w:rsidRPr="00E713AC" w14:paraId="278B9E0F" w14:textId="77777777" w:rsidTr="00DE6CA5">
        <w:tc>
          <w:tcPr>
            <w:tcW w:w="621" w:type="pct"/>
            <w:tcBorders>
              <w:top w:val="single" w:sz="8" w:space="0" w:color="000000"/>
              <w:left w:val="single" w:sz="8" w:space="0" w:color="000000"/>
              <w:bottom w:val="single" w:sz="8" w:space="0" w:color="000000"/>
              <w:right w:val="nil"/>
            </w:tcBorders>
            <w:vAlign w:val="center"/>
          </w:tcPr>
          <w:p w14:paraId="23FF065F"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9A43166" w14:textId="6F4BA254"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w:t>
            </w:r>
            <w:r>
              <w:rPr>
                <w:rFonts w:ascii="Arial" w:hAnsi="Arial" w:cs="Arial"/>
                <w:color w:val="000000"/>
                <w:sz w:val="20"/>
                <w:szCs w:val="20"/>
              </w:rPr>
              <w:t>ê</w:t>
            </w:r>
            <w:r w:rsidRPr="00DE6CA5">
              <w:rPr>
                <w:rFonts w:ascii="Arial" w:hAnsi="Arial" w:cs="Arial"/>
                <w:color w:val="000000"/>
                <w:sz w:val="20"/>
                <w:szCs w:val="20"/>
              </w:rPr>
              <w:t>n</w:t>
            </w:r>
            <w:r w:rsidR="00C35446">
              <w:rPr>
                <w:rFonts w:ascii="Arial" w:hAnsi="Arial" w:cs="Arial"/>
                <w:color w:val="000000"/>
                <w:sz w:val="20"/>
                <w:szCs w:val="20"/>
              </w:rPr>
              <w:t xml:space="preserve"> </w:t>
            </w:r>
            <w:r w:rsidRPr="00DE6CA5">
              <w:rPr>
                <w:rFonts w:ascii="Arial" w:hAnsi="Arial" w:cs="Arial"/>
                <w:color w:val="000000"/>
                <w:sz w:val="20"/>
                <w:szCs w:val="20"/>
              </w:rPr>
              <w:t>1.500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2.000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7B07C315" w14:textId="19ED57DA"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40</w:t>
            </w:r>
          </w:p>
        </w:tc>
        <w:tc>
          <w:tcPr>
            <w:tcW w:w="1700" w:type="pct"/>
            <w:tcBorders>
              <w:top w:val="single" w:sz="8" w:space="0" w:color="000000"/>
              <w:left w:val="single" w:sz="8" w:space="0" w:color="000000"/>
              <w:bottom w:val="single" w:sz="8" w:space="0" w:color="000000"/>
              <w:right w:val="single" w:sz="8" w:space="0" w:color="000000"/>
            </w:tcBorders>
            <w:vAlign w:val="center"/>
          </w:tcPr>
          <w:p w14:paraId="73D40333" w14:textId="77777777" w:rsidR="00DE6CA5" w:rsidRPr="00E713AC" w:rsidRDefault="00DE6CA5" w:rsidP="00DE6CA5">
            <w:pPr>
              <w:spacing w:after="0" w:line="240" w:lineRule="auto"/>
              <w:rPr>
                <w:rFonts w:ascii="Arial" w:hAnsi="Arial" w:cs="Arial"/>
                <w:sz w:val="20"/>
                <w:szCs w:val="20"/>
              </w:rPr>
            </w:pPr>
          </w:p>
        </w:tc>
      </w:tr>
      <w:tr w:rsidR="00DE6CA5" w:rsidRPr="00E713AC" w14:paraId="4C51273A" w14:textId="77777777" w:rsidTr="00DE6CA5">
        <w:tc>
          <w:tcPr>
            <w:tcW w:w="621" w:type="pct"/>
            <w:tcBorders>
              <w:top w:val="single" w:sz="8" w:space="0" w:color="000000"/>
              <w:left w:val="single" w:sz="8" w:space="0" w:color="000000"/>
              <w:bottom w:val="single" w:sz="8" w:space="0" w:color="000000"/>
              <w:right w:val="nil"/>
            </w:tcBorders>
            <w:vAlign w:val="center"/>
          </w:tcPr>
          <w:p w14:paraId="37B0D204"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575ABFD" w14:textId="3A9DD897"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2.000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2.500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5E53B5CA" w14:textId="7A5D10E3"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50</w:t>
            </w:r>
          </w:p>
        </w:tc>
        <w:tc>
          <w:tcPr>
            <w:tcW w:w="1700" w:type="pct"/>
            <w:tcBorders>
              <w:top w:val="single" w:sz="8" w:space="0" w:color="000000"/>
              <w:left w:val="single" w:sz="8" w:space="0" w:color="000000"/>
              <w:bottom w:val="single" w:sz="8" w:space="0" w:color="000000"/>
              <w:right w:val="single" w:sz="8" w:space="0" w:color="000000"/>
            </w:tcBorders>
            <w:vAlign w:val="center"/>
          </w:tcPr>
          <w:p w14:paraId="4C71FF04" w14:textId="77777777" w:rsidR="00DE6CA5" w:rsidRPr="00E713AC" w:rsidRDefault="00DE6CA5" w:rsidP="00DE6CA5">
            <w:pPr>
              <w:spacing w:after="0" w:line="240" w:lineRule="auto"/>
              <w:rPr>
                <w:rFonts w:ascii="Arial" w:hAnsi="Arial" w:cs="Arial"/>
                <w:sz w:val="20"/>
                <w:szCs w:val="20"/>
              </w:rPr>
            </w:pPr>
          </w:p>
        </w:tc>
      </w:tr>
      <w:tr w:rsidR="00DE6CA5" w:rsidRPr="00E713AC" w14:paraId="75C4E711" w14:textId="77777777" w:rsidTr="00DE6CA5">
        <w:tc>
          <w:tcPr>
            <w:tcW w:w="621" w:type="pct"/>
            <w:tcBorders>
              <w:top w:val="single" w:sz="8" w:space="0" w:color="000000"/>
              <w:left w:val="single" w:sz="8" w:space="0" w:color="000000"/>
              <w:bottom w:val="single" w:sz="8" w:space="0" w:color="000000"/>
              <w:right w:val="nil"/>
            </w:tcBorders>
            <w:vAlign w:val="center"/>
          </w:tcPr>
          <w:p w14:paraId="323B401C"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6173130" w14:textId="7E503061"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2.500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w:t>
            </w:r>
            <w:r>
              <w:rPr>
                <w:rFonts w:ascii="Arial" w:hAnsi="Arial" w:cs="Arial"/>
                <w:color w:val="000000"/>
                <w:sz w:val="20"/>
                <w:szCs w:val="20"/>
              </w:rPr>
              <w:t>ế</w:t>
            </w:r>
            <w:r w:rsidRPr="00DE6CA5">
              <w:rPr>
                <w:rFonts w:ascii="Arial" w:hAnsi="Arial" w:cs="Arial"/>
                <w:color w:val="000000"/>
                <w:sz w:val="20"/>
                <w:szCs w:val="20"/>
              </w:rPr>
              <w:t>n 3.000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62C6CF0F" w14:textId="1679F552"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60</w:t>
            </w:r>
          </w:p>
        </w:tc>
        <w:tc>
          <w:tcPr>
            <w:tcW w:w="1700" w:type="pct"/>
            <w:tcBorders>
              <w:top w:val="single" w:sz="8" w:space="0" w:color="000000"/>
              <w:left w:val="single" w:sz="8" w:space="0" w:color="000000"/>
              <w:bottom w:val="single" w:sz="8" w:space="0" w:color="000000"/>
              <w:right w:val="single" w:sz="8" w:space="0" w:color="000000"/>
            </w:tcBorders>
            <w:vAlign w:val="center"/>
          </w:tcPr>
          <w:p w14:paraId="00025D60" w14:textId="77777777" w:rsidR="00DE6CA5" w:rsidRPr="00E713AC" w:rsidRDefault="00DE6CA5" w:rsidP="00DE6CA5">
            <w:pPr>
              <w:spacing w:after="0" w:line="240" w:lineRule="auto"/>
              <w:rPr>
                <w:rFonts w:ascii="Arial" w:hAnsi="Arial" w:cs="Arial"/>
                <w:sz w:val="20"/>
                <w:szCs w:val="20"/>
              </w:rPr>
            </w:pPr>
          </w:p>
        </w:tc>
      </w:tr>
      <w:tr w:rsidR="00DE6CA5" w:rsidRPr="00E713AC" w14:paraId="59B815A6" w14:textId="77777777" w:rsidTr="00DE6CA5">
        <w:tc>
          <w:tcPr>
            <w:tcW w:w="621" w:type="pct"/>
            <w:tcBorders>
              <w:top w:val="single" w:sz="8" w:space="0" w:color="000000"/>
              <w:left w:val="single" w:sz="8" w:space="0" w:color="000000"/>
              <w:bottom w:val="single" w:sz="8" w:space="0" w:color="000000"/>
              <w:right w:val="nil"/>
            </w:tcBorders>
            <w:vAlign w:val="center"/>
          </w:tcPr>
          <w:p w14:paraId="66F87DC6"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65FE0F5C" w14:textId="0A7C2C56"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3.000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4.000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5EA034FB" w14:textId="203AECAD"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90</w:t>
            </w:r>
          </w:p>
        </w:tc>
        <w:tc>
          <w:tcPr>
            <w:tcW w:w="1700" w:type="pct"/>
            <w:tcBorders>
              <w:top w:val="single" w:sz="8" w:space="0" w:color="000000"/>
              <w:left w:val="single" w:sz="8" w:space="0" w:color="000000"/>
              <w:bottom w:val="single" w:sz="8" w:space="0" w:color="000000"/>
              <w:right w:val="single" w:sz="8" w:space="0" w:color="000000"/>
            </w:tcBorders>
            <w:vAlign w:val="center"/>
          </w:tcPr>
          <w:p w14:paraId="431D64FD" w14:textId="77777777" w:rsidR="00DE6CA5" w:rsidRPr="00E713AC" w:rsidRDefault="00DE6CA5" w:rsidP="00DE6CA5">
            <w:pPr>
              <w:spacing w:after="0" w:line="240" w:lineRule="auto"/>
              <w:rPr>
                <w:rFonts w:ascii="Arial" w:hAnsi="Arial" w:cs="Arial"/>
                <w:sz w:val="20"/>
                <w:szCs w:val="20"/>
              </w:rPr>
            </w:pPr>
          </w:p>
        </w:tc>
      </w:tr>
      <w:tr w:rsidR="00DE6CA5" w:rsidRPr="00E713AC" w14:paraId="286B479E" w14:textId="77777777" w:rsidTr="00DE6CA5">
        <w:tc>
          <w:tcPr>
            <w:tcW w:w="621" w:type="pct"/>
            <w:tcBorders>
              <w:top w:val="single" w:sz="8" w:space="0" w:color="000000"/>
              <w:left w:val="single" w:sz="8" w:space="0" w:color="000000"/>
              <w:bottom w:val="single" w:sz="8" w:space="0" w:color="000000"/>
              <w:right w:val="nil"/>
            </w:tcBorders>
            <w:vAlign w:val="center"/>
          </w:tcPr>
          <w:p w14:paraId="067291D7"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4519030" w14:textId="05FEA181"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4.000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đến 5.000 c</w:t>
            </w:r>
            <w:r>
              <w:rPr>
                <w:rFonts w:ascii="Arial" w:hAnsi="Arial" w:cs="Arial"/>
                <w:color w:val="000000"/>
                <w:sz w:val="20"/>
                <w:szCs w:val="20"/>
              </w:rPr>
              <w:t>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78156C48" w14:textId="0CA6EC71"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110</w:t>
            </w:r>
          </w:p>
        </w:tc>
        <w:tc>
          <w:tcPr>
            <w:tcW w:w="1700" w:type="pct"/>
            <w:tcBorders>
              <w:top w:val="single" w:sz="8" w:space="0" w:color="000000"/>
              <w:left w:val="single" w:sz="8" w:space="0" w:color="000000"/>
              <w:bottom w:val="single" w:sz="8" w:space="0" w:color="000000"/>
              <w:right w:val="single" w:sz="8" w:space="0" w:color="000000"/>
            </w:tcBorders>
            <w:vAlign w:val="center"/>
          </w:tcPr>
          <w:p w14:paraId="68E80741" w14:textId="77777777" w:rsidR="00DE6CA5" w:rsidRPr="00E713AC" w:rsidRDefault="00DE6CA5" w:rsidP="00DE6CA5">
            <w:pPr>
              <w:spacing w:after="0" w:line="240" w:lineRule="auto"/>
              <w:rPr>
                <w:rFonts w:ascii="Arial" w:hAnsi="Arial" w:cs="Arial"/>
                <w:sz w:val="20"/>
                <w:szCs w:val="20"/>
              </w:rPr>
            </w:pPr>
          </w:p>
        </w:tc>
      </w:tr>
      <w:tr w:rsidR="00DE6CA5" w:rsidRPr="00E713AC" w14:paraId="3DF64C10" w14:textId="77777777" w:rsidTr="00DE6CA5">
        <w:tc>
          <w:tcPr>
            <w:tcW w:w="621" w:type="pct"/>
            <w:tcBorders>
              <w:top w:val="single" w:sz="8" w:space="0" w:color="000000"/>
              <w:left w:val="single" w:sz="8" w:space="0" w:color="000000"/>
              <w:bottom w:val="single" w:sz="8" w:space="0" w:color="000000"/>
              <w:right w:val="nil"/>
            </w:tcBorders>
            <w:vAlign w:val="center"/>
          </w:tcPr>
          <w:p w14:paraId="555B5F08"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D599358" w14:textId="537B634B" w:rsidR="00DE6CA5" w:rsidRPr="00C35446" w:rsidRDefault="00DE6CA5" w:rsidP="00C35446">
            <w:pPr>
              <w:pStyle w:val="Khc0"/>
              <w:spacing w:after="0" w:line="240" w:lineRule="auto"/>
              <w:ind w:firstLine="0"/>
              <w:rPr>
                <w:rFonts w:ascii="Arial" w:hAnsi="Arial" w:cs="Arial"/>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5.000 cm</w:t>
            </w:r>
            <w:r w:rsidRPr="00DE6CA5">
              <w:rPr>
                <w:rFonts w:ascii="Arial" w:hAnsi="Arial" w:cs="Arial"/>
                <w:color w:val="000000"/>
                <w:sz w:val="20"/>
                <w:szCs w:val="20"/>
                <w:vertAlign w:val="superscript"/>
              </w:rPr>
              <w:t>3</w:t>
            </w:r>
            <w:r w:rsidRPr="00DE6CA5">
              <w:rPr>
                <w:rFonts w:ascii="Arial" w:hAnsi="Arial" w:cs="Arial"/>
                <w:color w:val="000000"/>
                <w:sz w:val="20"/>
                <w:szCs w:val="20"/>
              </w:rPr>
              <w:t xml:space="preserve"> </w:t>
            </w:r>
            <w:r>
              <w:rPr>
                <w:rFonts w:ascii="Arial" w:hAnsi="Arial" w:cs="Arial"/>
                <w:color w:val="000000"/>
                <w:sz w:val="20"/>
                <w:szCs w:val="20"/>
              </w:rPr>
              <w:t>đế</w:t>
            </w:r>
            <w:r w:rsidRPr="00DE6CA5">
              <w:rPr>
                <w:rFonts w:ascii="Arial" w:hAnsi="Arial" w:cs="Arial"/>
                <w:color w:val="000000"/>
                <w:sz w:val="20"/>
                <w:szCs w:val="20"/>
              </w:rPr>
              <w:t>n 6.000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60765DD9" w14:textId="547C4950"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130</w:t>
            </w:r>
          </w:p>
        </w:tc>
        <w:tc>
          <w:tcPr>
            <w:tcW w:w="1700" w:type="pct"/>
            <w:tcBorders>
              <w:top w:val="single" w:sz="8" w:space="0" w:color="000000"/>
              <w:left w:val="single" w:sz="8" w:space="0" w:color="000000"/>
              <w:bottom w:val="single" w:sz="8" w:space="0" w:color="000000"/>
              <w:right w:val="single" w:sz="8" w:space="0" w:color="000000"/>
            </w:tcBorders>
            <w:vAlign w:val="center"/>
          </w:tcPr>
          <w:p w14:paraId="37FB4797" w14:textId="77777777" w:rsidR="00DE6CA5" w:rsidRPr="00E713AC" w:rsidRDefault="00DE6CA5" w:rsidP="00DE6CA5">
            <w:pPr>
              <w:spacing w:after="0" w:line="240" w:lineRule="auto"/>
              <w:rPr>
                <w:rFonts w:ascii="Arial" w:hAnsi="Arial" w:cs="Arial"/>
                <w:sz w:val="20"/>
                <w:szCs w:val="20"/>
              </w:rPr>
            </w:pPr>
          </w:p>
        </w:tc>
      </w:tr>
      <w:tr w:rsidR="00DE6CA5" w:rsidRPr="00E713AC" w14:paraId="44C72008" w14:textId="77777777" w:rsidTr="00DE6CA5">
        <w:tc>
          <w:tcPr>
            <w:tcW w:w="621" w:type="pct"/>
            <w:tcBorders>
              <w:top w:val="single" w:sz="8" w:space="0" w:color="000000"/>
              <w:left w:val="single" w:sz="8" w:space="0" w:color="000000"/>
              <w:bottom w:val="single" w:sz="8" w:space="0" w:color="000000"/>
              <w:right w:val="nil"/>
            </w:tcBorders>
            <w:vAlign w:val="center"/>
          </w:tcPr>
          <w:p w14:paraId="10751630"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6E0F0FF" w14:textId="380E82BE"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 Loại có dung tích xi lanh trên</w:t>
            </w:r>
            <w:r w:rsidR="00C35446">
              <w:rPr>
                <w:rFonts w:ascii="Arial" w:hAnsi="Arial" w:cs="Arial"/>
                <w:color w:val="000000"/>
                <w:sz w:val="20"/>
                <w:szCs w:val="20"/>
              </w:rPr>
              <w:t xml:space="preserve"> </w:t>
            </w:r>
            <w:r w:rsidRPr="00DE6CA5">
              <w:rPr>
                <w:rFonts w:ascii="Arial" w:hAnsi="Arial" w:cs="Arial"/>
                <w:color w:val="000000"/>
                <w:sz w:val="20"/>
                <w:szCs w:val="20"/>
              </w:rPr>
              <w:t>6.000 cm</w:t>
            </w:r>
            <w:r w:rsidRPr="00DE6CA5">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2E8A645E" w14:textId="68EFA274"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150</w:t>
            </w:r>
          </w:p>
        </w:tc>
        <w:tc>
          <w:tcPr>
            <w:tcW w:w="1700" w:type="pct"/>
            <w:tcBorders>
              <w:top w:val="single" w:sz="8" w:space="0" w:color="000000"/>
              <w:left w:val="single" w:sz="8" w:space="0" w:color="000000"/>
              <w:bottom w:val="single" w:sz="8" w:space="0" w:color="000000"/>
              <w:right w:val="single" w:sz="8" w:space="0" w:color="000000"/>
            </w:tcBorders>
            <w:vAlign w:val="center"/>
          </w:tcPr>
          <w:p w14:paraId="0E393C33" w14:textId="77777777" w:rsidR="00DE6CA5" w:rsidRPr="00E713AC" w:rsidRDefault="00DE6CA5" w:rsidP="00DE6CA5">
            <w:pPr>
              <w:spacing w:after="0" w:line="240" w:lineRule="auto"/>
              <w:rPr>
                <w:rFonts w:ascii="Arial" w:hAnsi="Arial" w:cs="Arial"/>
                <w:sz w:val="20"/>
                <w:szCs w:val="20"/>
              </w:rPr>
            </w:pPr>
          </w:p>
        </w:tc>
      </w:tr>
      <w:tr w:rsidR="00DE6CA5" w:rsidRPr="00E713AC" w14:paraId="7A81F4AD" w14:textId="77777777" w:rsidTr="00DE6CA5">
        <w:tc>
          <w:tcPr>
            <w:tcW w:w="621" w:type="pct"/>
            <w:tcBorders>
              <w:top w:val="single" w:sz="8" w:space="0" w:color="000000"/>
              <w:left w:val="single" w:sz="8" w:space="0" w:color="000000"/>
              <w:bottom w:val="single" w:sz="8" w:space="0" w:color="000000"/>
              <w:right w:val="nil"/>
            </w:tcBorders>
            <w:vAlign w:val="center"/>
          </w:tcPr>
          <w:p w14:paraId="11A3A391"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DC6ADC5" w14:textId="3CB5F13A"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b) Xe ô tô chở người và x</w:t>
            </w:r>
            <w:r>
              <w:rPr>
                <w:rFonts w:ascii="Arial" w:hAnsi="Arial" w:cs="Arial"/>
                <w:color w:val="000000"/>
                <w:sz w:val="20"/>
                <w:szCs w:val="20"/>
              </w:rPr>
              <w:t>e</w:t>
            </w:r>
            <w:r w:rsidRPr="00DE6CA5">
              <w:rPr>
                <w:rFonts w:ascii="Arial" w:hAnsi="Arial" w:cs="Arial"/>
                <w:color w:val="000000"/>
                <w:sz w:val="20"/>
                <w:szCs w:val="20"/>
              </w:rPr>
              <w:t xml:space="preserve"> chở người bốn bánh có gắn động cơ từ 10 đến dưới 16 chỗ, trừ loại quy định tại các mục 4đ, 4e v</w:t>
            </w:r>
            <w:r w:rsidR="00DC7082">
              <w:rPr>
                <w:rFonts w:ascii="Arial" w:hAnsi="Arial" w:cs="Arial"/>
                <w:color w:val="000000"/>
                <w:sz w:val="20"/>
                <w:szCs w:val="20"/>
              </w:rPr>
              <w:t>à</w:t>
            </w:r>
            <w:r w:rsidRPr="00DE6CA5">
              <w:rPr>
                <w:rFonts w:ascii="Arial" w:hAnsi="Arial" w:cs="Arial"/>
                <w:color w:val="000000"/>
                <w:sz w:val="20"/>
                <w:szCs w:val="20"/>
              </w:rPr>
              <w:t xml:space="preserve"> 4g của Bi</w:t>
            </w:r>
            <w:r>
              <w:rPr>
                <w:rFonts w:ascii="Arial" w:hAnsi="Arial" w:cs="Arial"/>
                <w:color w:val="000000"/>
                <w:sz w:val="20"/>
                <w:szCs w:val="20"/>
              </w:rPr>
              <w:t>ể</w:t>
            </w:r>
            <w:r w:rsidRPr="00DE6CA5">
              <w:rPr>
                <w:rFonts w:ascii="Arial" w:hAnsi="Arial" w:cs="Arial"/>
                <w:color w:val="000000"/>
                <w:sz w:val="20"/>
                <w:szCs w:val="20"/>
              </w:rPr>
              <w:t>u th</w:t>
            </w:r>
            <w:r>
              <w:rPr>
                <w:rFonts w:ascii="Arial" w:hAnsi="Arial" w:cs="Arial"/>
                <w:color w:val="000000"/>
                <w:sz w:val="20"/>
                <w:szCs w:val="20"/>
              </w:rPr>
              <w:t>uế</w:t>
            </w:r>
            <w:r w:rsidRPr="00DE6CA5">
              <w:rPr>
                <w:rFonts w:ascii="Arial" w:hAnsi="Arial" w:cs="Arial"/>
                <w:color w:val="000000"/>
                <w:sz w:val="20"/>
                <w:szCs w:val="20"/>
              </w:rPr>
              <w:t xml:space="preserve"> quy định tại khoản này</w:t>
            </w:r>
          </w:p>
        </w:tc>
        <w:tc>
          <w:tcPr>
            <w:tcW w:w="1083" w:type="pct"/>
            <w:tcBorders>
              <w:top w:val="single" w:sz="8" w:space="0" w:color="000000"/>
              <w:left w:val="single" w:sz="8" w:space="0" w:color="000000"/>
              <w:bottom w:val="single" w:sz="8" w:space="0" w:color="000000"/>
              <w:right w:val="nil"/>
            </w:tcBorders>
            <w:vAlign w:val="center"/>
          </w:tcPr>
          <w:p w14:paraId="5A052BF7" w14:textId="6CFD8C80"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15</w:t>
            </w:r>
          </w:p>
        </w:tc>
        <w:tc>
          <w:tcPr>
            <w:tcW w:w="1700" w:type="pct"/>
            <w:tcBorders>
              <w:top w:val="single" w:sz="8" w:space="0" w:color="000000"/>
              <w:left w:val="single" w:sz="8" w:space="0" w:color="000000"/>
              <w:bottom w:val="single" w:sz="8" w:space="0" w:color="000000"/>
              <w:right w:val="single" w:sz="8" w:space="0" w:color="000000"/>
            </w:tcBorders>
            <w:vAlign w:val="center"/>
          </w:tcPr>
          <w:p w14:paraId="137494ED" w14:textId="77777777" w:rsidR="00DE6CA5" w:rsidRPr="00E713AC" w:rsidRDefault="00DE6CA5" w:rsidP="00DE6CA5">
            <w:pPr>
              <w:spacing w:after="0" w:line="240" w:lineRule="auto"/>
              <w:rPr>
                <w:rFonts w:ascii="Arial" w:hAnsi="Arial" w:cs="Arial"/>
                <w:sz w:val="20"/>
                <w:szCs w:val="20"/>
              </w:rPr>
            </w:pPr>
          </w:p>
        </w:tc>
      </w:tr>
      <w:tr w:rsidR="00DE6CA5" w:rsidRPr="00E713AC" w14:paraId="35B691E9" w14:textId="77777777" w:rsidTr="00DE6CA5">
        <w:tc>
          <w:tcPr>
            <w:tcW w:w="621" w:type="pct"/>
            <w:tcBorders>
              <w:top w:val="single" w:sz="8" w:space="0" w:color="000000"/>
              <w:left w:val="single" w:sz="8" w:space="0" w:color="000000"/>
              <w:bottom w:val="single" w:sz="8" w:space="0" w:color="000000"/>
              <w:right w:val="nil"/>
            </w:tcBorders>
            <w:vAlign w:val="center"/>
          </w:tcPr>
          <w:p w14:paraId="7584EE7F"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7BE714E" w14:textId="4EC4205E" w:rsidR="00DE6CA5" w:rsidRPr="00DE6CA5" w:rsidRDefault="00DE6CA5" w:rsidP="00DE6CA5">
            <w:pPr>
              <w:spacing w:after="0" w:line="240" w:lineRule="auto"/>
              <w:rPr>
                <w:rFonts w:ascii="Arial" w:hAnsi="Arial" w:cs="Arial"/>
                <w:color w:val="000000"/>
                <w:sz w:val="20"/>
                <w:szCs w:val="20"/>
              </w:rPr>
            </w:pPr>
            <w:r w:rsidRPr="00DE6CA5">
              <w:rPr>
                <w:rFonts w:ascii="Arial" w:hAnsi="Arial" w:cs="Arial"/>
                <w:color w:val="000000"/>
                <w:sz w:val="20"/>
                <w:szCs w:val="20"/>
              </w:rPr>
              <w:t>c) Xe ô tô chở người và xe chở người bốn bánh có gắn động cơ từ 16 đến dưới 24 ch</w:t>
            </w:r>
            <w:r>
              <w:rPr>
                <w:rFonts w:ascii="Arial" w:hAnsi="Arial" w:cs="Arial"/>
                <w:color w:val="000000"/>
                <w:sz w:val="20"/>
                <w:szCs w:val="20"/>
              </w:rPr>
              <w:t>ỗ</w:t>
            </w:r>
            <w:r w:rsidRPr="00DE6CA5">
              <w:rPr>
                <w:rFonts w:ascii="Arial" w:hAnsi="Arial" w:cs="Arial"/>
                <w:color w:val="000000"/>
                <w:sz w:val="20"/>
                <w:szCs w:val="20"/>
              </w:rPr>
              <w:t>, tr</w:t>
            </w:r>
            <w:r>
              <w:rPr>
                <w:rFonts w:ascii="Arial" w:hAnsi="Arial" w:cs="Arial"/>
                <w:color w:val="000000"/>
                <w:sz w:val="20"/>
                <w:szCs w:val="20"/>
              </w:rPr>
              <w:t>ừ</w:t>
            </w:r>
            <w:r w:rsidRPr="00DE6CA5">
              <w:rPr>
                <w:rFonts w:ascii="Arial" w:hAnsi="Arial" w:cs="Arial"/>
                <w:color w:val="000000"/>
                <w:sz w:val="20"/>
                <w:szCs w:val="20"/>
              </w:rPr>
              <w:t xml:space="preserve"> loại quy định tại các mục 4đ, 4</w:t>
            </w:r>
            <w:r w:rsidR="00DC023A">
              <w:rPr>
                <w:rFonts w:ascii="Arial" w:hAnsi="Arial" w:cs="Arial"/>
                <w:color w:val="000000"/>
                <w:sz w:val="20"/>
                <w:szCs w:val="20"/>
              </w:rPr>
              <w:t>e</w:t>
            </w:r>
            <w:r w:rsidRPr="00DE6CA5">
              <w:rPr>
                <w:rFonts w:ascii="Arial" w:hAnsi="Arial" w:cs="Arial"/>
                <w:color w:val="000000"/>
                <w:sz w:val="20"/>
                <w:szCs w:val="20"/>
              </w:rPr>
              <w:t xml:space="preserve"> và 4g c</w:t>
            </w:r>
            <w:r>
              <w:rPr>
                <w:rFonts w:ascii="Arial" w:hAnsi="Arial" w:cs="Arial"/>
                <w:color w:val="000000"/>
                <w:sz w:val="20"/>
                <w:szCs w:val="20"/>
              </w:rPr>
              <w:t>ủ</w:t>
            </w:r>
            <w:r w:rsidRPr="00DE6CA5">
              <w:rPr>
                <w:rFonts w:ascii="Arial" w:hAnsi="Arial" w:cs="Arial"/>
                <w:color w:val="000000"/>
                <w:sz w:val="20"/>
                <w:szCs w:val="20"/>
              </w:rPr>
              <w:t>a Biểu thuế quy định tại khoản này</w:t>
            </w:r>
          </w:p>
        </w:tc>
        <w:tc>
          <w:tcPr>
            <w:tcW w:w="1083" w:type="pct"/>
            <w:tcBorders>
              <w:top w:val="single" w:sz="8" w:space="0" w:color="000000"/>
              <w:left w:val="single" w:sz="8" w:space="0" w:color="000000"/>
              <w:bottom w:val="single" w:sz="8" w:space="0" w:color="000000"/>
              <w:right w:val="nil"/>
            </w:tcBorders>
            <w:vAlign w:val="center"/>
          </w:tcPr>
          <w:p w14:paraId="300D77DB" w14:textId="34C02D32"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0FBBE115" w14:textId="77777777" w:rsidR="00DE6CA5" w:rsidRPr="00E713AC" w:rsidRDefault="00DE6CA5" w:rsidP="00DE6CA5">
            <w:pPr>
              <w:spacing w:after="0" w:line="240" w:lineRule="auto"/>
              <w:rPr>
                <w:rFonts w:ascii="Arial" w:hAnsi="Arial" w:cs="Arial"/>
                <w:sz w:val="20"/>
                <w:szCs w:val="20"/>
              </w:rPr>
            </w:pPr>
          </w:p>
        </w:tc>
      </w:tr>
      <w:tr w:rsidR="00DE6CA5" w:rsidRPr="00E713AC" w14:paraId="73BC06C9" w14:textId="77777777" w:rsidTr="00DE6CA5">
        <w:tc>
          <w:tcPr>
            <w:tcW w:w="621" w:type="pct"/>
            <w:tcBorders>
              <w:top w:val="single" w:sz="8" w:space="0" w:color="000000"/>
              <w:left w:val="single" w:sz="8" w:space="0" w:color="000000"/>
              <w:bottom w:val="single" w:sz="8" w:space="0" w:color="000000"/>
              <w:right w:val="nil"/>
            </w:tcBorders>
            <w:vAlign w:val="center"/>
          </w:tcPr>
          <w:p w14:paraId="5C3B0F4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60C6DA2F" w14:textId="0A986075" w:rsidR="00DE6CA5" w:rsidRPr="00DE6CA5"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d) Xe ô tô pick-up chở hàng cabin kép, xe ô tô t</w:t>
            </w:r>
            <w:r>
              <w:rPr>
                <w:rFonts w:ascii="Arial" w:hAnsi="Arial" w:cs="Arial"/>
                <w:color w:val="000000"/>
                <w:sz w:val="20"/>
                <w:szCs w:val="20"/>
              </w:rPr>
              <w:t>ả</w:t>
            </w:r>
            <w:r w:rsidRPr="005A57B2">
              <w:rPr>
                <w:rFonts w:ascii="Arial" w:hAnsi="Arial" w:cs="Arial"/>
                <w:color w:val="000000"/>
                <w:sz w:val="20"/>
                <w:szCs w:val="20"/>
              </w:rPr>
              <w:t>i VAN có từ hai hàng ghế tr</w:t>
            </w:r>
            <w:r>
              <w:rPr>
                <w:rFonts w:ascii="Arial" w:hAnsi="Arial" w:cs="Arial"/>
                <w:color w:val="000000"/>
                <w:sz w:val="20"/>
                <w:szCs w:val="20"/>
              </w:rPr>
              <w:t>ở</w:t>
            </w:r>
            <w:r w:rsidRPr="005A57B2">
              <w:rPr>
                <w:rFonts w:ascii="Arial" w:hAnsi="Arial" w:cs="Arial"/>
                <w:color w:val="000000"/>
                <w:sz w:val="20"/>
                <w:szCs w:val="20"/>
              </w:rPr>
              <w:t xml:space="preserve"> lên, có thiết kế vách ng</w:t>
            </w:r>
            <w:r>
              <w:rPr>
                <w:rFonts w:ascii="Arial" w:hAnsi="Arial" w:cs="Arial"/>
                <w:color w:val="000000"/>
                <w:sz w:val="20"/>
                <w:szCs w:val="20"/>
              </w:rPr>
              <w:t>ă</w:t>
            </w:r>
            <w:r w:rsidRPr="005A57B2">
              <w:rPr>
                <w:rFonts w:ascii="Arial" w:hAnsi="Arial" w:cs="Arial"/>
                <w:color w:val="000000"/>
                <w:sz w:val="20"/>
                <w:szCs w:val="20"/>
              </w:rPr>
              <w:t>n cố định giữa khoang chở người v</w:t>
            </w:r>
            <w:r>
              <w:rPr>
                <w:rFonts w:ascii="Arial" w:hAnsi="Arial" w:cs="Arial"/>
                <w:color w:val="000000"/>
                <w:sz w:val="20"/>
                <w:szCs w:val="20"/>
              </w:rPr>
              <w:t>à</w:t>
            </w:r>
            <w:r w:rsidRPr="005A57B2">
              <w:rPr>
                <w:rFonts w:ascii="Arial" w:hAnsi="Arial" w:cs="Arial"/>
                <w:color w:val="000000"/>
                <w:sz w:val="20"/>
                <w:szCs w:val="20"/>
              </w:rPr>
              <w:t xml:space="preserve"> khoang chở hàng, trừ loại quy định tại các mục 4đ, 4e và 4g của Biểu thuế quy định tại kho</w:t>
            </w:r>
            <w:r>
              <w:rPr>
                <w:rFonts w:ascii="Arial" w:hAnsi="Arial" w:cs="Arial"/>
                <w:color w:val="000000"/>
                <w:sz w:val="20"/>
                <w:szCs w:val="20"/>
              </w:rPr>
              <w:t>ả</w:t>
            </w:r>
            <w:r w:rsidRPr="005A57B2">
              <w:rPr>
                <w:rFonts w:ascii="Arial" w:hAnsi="Arial" w:cs="Arial"/>
                <w:color w:val="000000"/>
                <w:sz w:val="20"/>
                <w:szCs w:val="20"/>
              </w:rPr>
              <w:t>n này</w:t>
            </w:r>
          </w:p>
        </w:tc>
        <w:tc>
          <w:tcPr>
            <w:tcW w:w="1083" w:type="pct"/>
            <w:tcBorders>
              <w:top w:val="single" w:sz="8" w:space="0" w:color="000000"/>
              <w:left w:val="single" w:sz="8" w:space="0" w:color="000000"/>
              <w:bottom w:val="single" w:sz="8" w:space="0" w:color="000000"/>
              <w:right w:val="nil"/>
            </w:tcBorders>
            <w:vAlign w:val="center"/>
          </w:tcPr>
          <w:p w14:paraId="47AD156A" w14:textId="77777777" w:rsidR="00DE6CA5" w:rsidRPr="00DE6CA5"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561B6344" w14:textId="77777777" w:rsidR="00DE6CA5" w:rsidRPr="00E713AC" w:rsidRDefault="00DE6CA5" w:rsidP="00DE6CA5">
            <w:pPr>
              <w:spacing w:after="0" w:line="240" w:lineRule="auto"/>
              <w:rPr>
                <w:rFonts w:ascii="Arial" w:hAnsi="Arial" w:cs="Arial"/>
                <w:sz w:val="20"/>
                <w:szCs w:val="20"/>
              </w:rPr>
            </w:pPr>
          </w:p>
        </w:tc>
      </w:tr>
      <w:tr w:rsidR="00DE6CA5" w:rsidRPr="00E713AC" w14:paraId="453CC1E9" w14:textId="77777777" w:rsidTr="00DE6CA5">
        <w:tc>
          <w:tcPr>
            <w:tcW w:w="621" w:type="pct"/>
            <w:tcBorders>
              <w:top w:val="single" w:sz="8" w:space="0" w:color="000000"/>
              <w:left w:val="single" w:sz="8" w:space="0" w:color="000000"/>
              <w:bottom w:val="single" w:sz="8" w:space="0" w:color="000000"/>
              <w:right w:val="nil"/>
            </w:tcBorders>
            <w:vAlign w:val="center"/>
          </w:tcPr>
          <w:p w14:paraId="01E7D3A3"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6E7EE99" w14:textId="6E2AD996" w:rsidR="00DE6CA5" w:rsidRPr="005A57B2"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 Loại có dung tích xi lanh t</w:t>
            </w:r>
            <w:r>
              <w:rPr>
                <w:rFonts w:ascii="Arial" w:hAnsi="Arial" w:cs="Arial"/>
                <w:color w:val="000000"/>
                <w:sz w:val="20"/>
                <w:szCs w:val="20"/>
              </w:rPr>
              <w:t>ừ</w:t>
            </w:r>
          </w:p>
          <w:p w14:paraId="35AEBBB4" w14:textId="4AB92D16"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2.500 cm</w:t>
            </w:r>
            <w:r w:rsidRPr="005A57B2">
              <w:rPr>
                <w:rFonts w:ascii="Arial" w:hAnsi="Arial" w:cs="Arial"/>
                <w:color w:val="000000"/>
                <w:sz w:val="20"/>
                <w:szCs w:val="20"/>
                <w:vertAlign w:val="superscript"/>
              </w:rPr>
              <w:t>3</w:t>
            </w:r>
            <w:r w:rsidRPr="005A57B2">
              <w:rPr>
                <w:rFonts w:ascii="Arial" w:hAnsi="Arial" w:cs="Arial"/>
                <w:color w:val="000000"/>
                <w:sz w:val="20"/>
                <w:szCs w:val="20"/>
              </w:rPr>
              <w:t xml:space="preserve"> trở xuống</w:t>
            </w:r>
          </w:p>
        </w:tc>
        <w:tc>
          <w:tcPr>
            <w:tcW w:w="1083" w:type="pct"/>
            <w:tcBorders>
              <w:top w:val="single" w:sz="8" w:space="0" w:color="000000"/>
              <w:left w:val="single" w:sz="8" w:space="0" w:color="000000"/>
              <w:bottom w:val="single" w:sz="8" w:space="0" w:color="000000"/>
              <w:right w:val="nil"/>
            </w:tcBorders>
            <w:vAlign w:val="center"/>
          </w:tcPr>
          <w:p w14:paraId="3D03861A" w14:textId="1EC63DD1"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15</w:t>
            </w:r>
          </w:p>
          <w:p w14:paraId="4B3C5681" w14:textId="6319F65A"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01/01/2027: 18</w:t>
            </w:r>
          </w:p>
          <w:p w14:paraId="64CF8281" w14:textId="64D20B43"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21</w:t>
            </w:r>
          </w:p>
          <w:p w14:paraId="0B63B7AC" w14:textId="4A1218B1" w:rsidR="00DE6CA5" w:rsidRPr="00DE6CA5"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01/01/2029: 24</w:t>
            </w:r>
          </w:p>
        </w:tc>
        <w:tc>
          <w:tcPr>
            <w:tcW w:w="1700" w:type="pct"/>
            <w:tcBorders>
              <w:top w:val="single" w:sz="8" w:space="0" w:color="000000"/>
              <w:left w:val="single" w:sz="8" w:space="0" w:color="000000"/>
              <w:bottom w:val="single" w:sz="8" w:space="0" w:color="000000"/>
              <w:right w:val="single" w:sz="8" w:space="0" w:color="000000"/>
            </w:tcBorders>
            <w:vAlign w:val="center"/>
          </w:tcPr>
          <w:p w14:paraId="0B89EC59" w14:textId="77777777" w:rsidR="00DE6CA5" w:rsidRPr="00E713AC" w:rsidRDefault="00DE6CA5" w:rsidP="00DE6CA5">
            <w:pPr>
              <w:spacing w:after="0" w:line="240" w:lineRule="auto"/>
              <w:rPr>
                <w:rFonts w:ascii="Arial" w:hAnsi="Arial" w:cs="Arial"/>
                <w:sz w:val="20"/>
                <w:szCs w:val="20"/>
              </w:rPr>
            </w:pPr>
          </w:p>
        </w:tc>
      </w:tr>
      <w:tr w:rsidR="00DE6CA5" w:rsidRPr="00E713AC" w14:paraId="6023E973" w14:textId="77777777" w:rsidTr="00DE6CA5">
        <w:tc>
          <w:tcPr>
            <w:tcW w:w="621" w:type="pct"/>
            <w:tcBorders>
              <w:top w:val="single" w:sz="8" w:space="0" w:color="000000"/>
              <w:left w:val="single" w:sz="8" w:space="0" w:color="000000"/>
              <w:bottom w:val="single" w:sz="8" w:space="0" w:color="000000"/>
              <w:right w:val="nil"/>
            </w:tcBorders>
            <w:vAlign w:val="center"/>
          </w:tcPr>
          <w:p w14:paraId="5E8152C5"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5CBFD4B1" w14:textId="77777777" w:rsidR="00DE6CA5" w:rsidRPr="005A57B2"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 Loại có dung tích xi lanh trên</w:t>
            </w:r>
          </w:p>
          <w:p w14:paraId="225134CC" w14:textId="464F6411"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2.500 cm</w:t>
            </w:r>
            <w:r w:rsidRPr="005A57B2">
              <w:rPr>
                <w:rFonts w:ascii="Arial" w:hAnsi="Arial" w:cs="Arial"/>
                <w:color w:val="000000"/>
                <w:sz w:val="20"/>
                <w:szCs w:val="20"/>
                <w:vertAlign w:val="superscript"/>
              </w:rPr>
              <w:t>3</w:t>
            </w:r>
            <w:r w:rsidRPr="005A57B2">
              <w:rPr>
                <w:rFonts w:ascii="Arial" w:hAnsi="Arial" w:cs="Arial"/>
                <w:color w:val="000000"/>
                <w:sz w:val="20"/>
                <w:szCs w:val="20"/>
              </w:rPr>
              <w:t xml:space="preserve"> đến 3.000 cm</w:t>
            </w:r>
            <w:r w:rsidRPr="005A57B2">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6EBEAAE0" w14:textId="3B67BBF1"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20</w:t>
            </w:r>
          </w:p>
          <w:p w14:paraId="23AE5740" w14:textId="7EBFDF9E"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01/01/2027: 23</w:t>
            </w:r>
          </w:p>
          <w:p w14:paraId="72560019" w14:textId="766815F3"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26</w:t>
            </w:r>
          </w:p>
          <w:p w14:paraId="206338CC" w14:textId="487EC818"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01/01/2029: 29</w:t>
            </w:r>
          </w:p>
        </w:tc>
        <w:tc>
          <w:tcPr>
            <w:tcW w:w="1700" w:type="pct"/>
            <w:tcBorders>
              <w:top w:val="single" w:sz="8" w:space="0" w:color="000000"/>
              <w:left w:val="single" w:sz="8" w:space="0" w:color="000000"/>
              <w:bottom w:val="single" w:sz="8" w:space="0" w:color="000000"/>
              <w:right w:val="single" w:sz="8" w:space="0" w:color="000000"/>
            </w:tcBorders>
            <w:vAlign w:val="center"/>
          </w:tcPr>
          <w:p w14:paraId="1986B6EA" w14:textId="77777777" w:rsidR="00DE6CA5" w:rsidRPr="00E713AC" w:rsidRDefault="00DE6CA5" w:rsidP="00DE6CA5">
            <w:pPr>
              <w:spacing w:after="0" w:line="240" w:lineRule="auto"/>
              <w:rPr>
                <w:rFonts w:ascii="Arial" w:hAnsi="Arial" w:cs="Arial"/>
                <w:sz w:val="20"/>
                <w:szCs w:val="20"/>
              </w:rPr>
            </w:pPr>
          </w:p>
        </w:tc>
      </w:tr>
      <w:tr w:rsidR="00DE6CA5" w:rsidRPr="00E713AC" w14:paraId="1B3F13AB" w14:textId="77777777" w:rsidTr="00DE6CA5">
        <w:tc>
          <w:tcPr>
            <w:tcW w:w="621" w:type="pct"/>
            <w:tcBorders>
              <w:top w:val="single" w:sz="8" w:space="0" w:color="000000"/>
              <w:left w:val="single" w:sz="8" w:space="0" w:color="000000"/>
              <w:bottom w:val="single" w:sz="8" w:space="0" w:color="000000"/>
              <w:right w:val="nil"/>
            </w:tcBorders>
            <w:vAlign w:val="center"/>
          </w:tcPr>
          <w:p w14:paraId="7C497C83"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5DE23E57" w14:textId="77777777" w:rsidR="00DE6CA5" w:rsidRPr="005A57B2"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 Loại có dung tích xi lanh tr</w:t>
            </w:r>
            <w:r>
              <w:rPr>
                <w:rFonts w:ascii="Arial" w:hAnsi="Arial" w:cs="Arial"/>
                <w:sz w:val="20"/>
                <w:szCs w:val="20"/>
              </w:rPr>
              <w:t>ê</w:t>
            </w:r>
            <w:r w:rsidRPr="005A57B2">
              <w:rPr>
                <w:rFonts w:ascii="Arial" w:hAnsi="Arial" w:cs="Arial"/>
                <w:color w:val="000000"/>
                <w:sz w:val="20"/>
                <w:szCs w:val="20"/>
              </w:rPr>
              <w:t>n</w:t>
            </w:r>
          </w:p>
          <w:p w14:paraId="2A3AB669" w14:textId="4B7E8AC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3.000 cm</w:t>
            </w:r>
            <w:r w:rsidRPr="005A57B2">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509F3289" w14:textId="1D3ADD22"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25</w:t>
            </w:r>
          </w:p>
          <w:p w14:paraId="066292BB" w14:textId="634D9658"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01/01/2027: 28</w:t>
            </w:r>
          </w:p>
          <w:p w14:paraId="0EA3C510" w14:textId="7F402C96"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31</w:t>
            </w:r>
          </w:p>
          <w:p w14:paraId="2974A7B2" w14:textId="5778AE42"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01/01/2029: 34</w:t>
            </w:r>
          </w:p>
        </w:tc>
        <w:tc>
          <w:tcPr>
            <w:tcW w:w="1700" w:type="pct"/>
            <w:tcBorders>
              <w:top w:val="single" w:sz="8" w:space="0" w:color="000000"/>
              <w:left w:val="single" w:sz="8" w:space="0" w:color="000000"/>
              <w:bottom w:val="single" w:sz="8" w:space="0" w:color="000000"/>
              <w:right w:val="single" w:sz="8" w:space="0" w:color="000000"/>
            </w:tcBorders>
            <w:vAlign w:val="center"/>
          </w:tcPr>
          <w:p w14:paraId="7B52316D" w14:textId="77777777" w:rsidR="00DE6CA5" w:rsidRPr="00E713AC" w:rsidRDefault="00DE6CA5" w:rsidP="00DE6CA5">
            <w:pPr>
              <w:spacing w:after="0" w:line="240" w:lineRule="auto"/>
              <w:rPr>
                <w:rFonts w:ascii="Arial" w:hAnsi="Arial" w:cs="Arial"/>
                <w:sz w:val="20"/>
                <w:szCs w:val="20"/>
              </w:rPr>
            </w:pPr>
          </w:p>
        </w:tc>
      </w:tr>
      <w:tr w:rsidR="00DE6CA5" w:rsidRPr="00E713AC" w14:paraId="26D75A2E" w14:textId="77777777" w:rsidTr="00DE6CA5">
        <w:tc>
          <w:tcPr>
            <w:tcW w:w="621" w:type="pct"/>
            <w:tcBorders>
              <w:top w:val="single" w:sz="8" w:space="0" w:color="000000"/>
              <w:left w:val="single" w:sz="8" w:space="0" w:color="000000"/>
              <w:bottom w:val="single" w:sz="8" w:space="0" w:color="000000"/>
              <w:right w:val="nil"/>
            </w:tcBorders>
            <w:vAlign w:val="center"/>
          </w:tcPr>
          <w:p w14:paraId="6DEBF0E6"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F858F55" w14:textId="782E0CD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đ) Xe ô tô chạy bằng xăng kết h</w:t>
            </w:r>
            <w:r>
              <w:rPr>
                <w:rFonts w:ascii="Arial" w:hAnsi="Arial" w:cs="Arial"/>
                <w:color w:val="000000"/>
                <w:sz w:val="20"/>
                <w:szCs w:val="20"/>
              </w:rPr>
              <w:t>ợ</w:t>
            </w:r>
            <w:r w:rsidRPr="005A57B2">
              <w:rPr>
                <w:rFonts w:ascii="Arial" w:hAnsi="Arial" w:cs="Arial"/>
                <w:color w:val="000000"/>
                <w:sz w:val="20"/>
                <w:szCs w:val="20"/>
              </w:rPr>
              <w:t>p n</w:t>
            </w:r>
            <w:r>
              <w:rPr>
                <w:rFonts w:ascii="Arial" w:hAnsi="Arial" w:cs="Arial"/>
                <w:color w:val="000000"/>
                <w:sz w:val="20"/>
                <w:szCs w:val="20"/>
              </w:rPr>
              <w:t>ă</w:t>
            </w:r>
            <w:r w:rsidRPr="005A57B2">
              <w:rPr>
                <w:rFonts w:ascii="Arial" w:hAnsi="Arial" w:cs="Arial"/>
                <w:color w:val="000000"/>
                <w:sz w:val="20"/>
                <w:szCs w:val="20"/>
              </w:rPr>
              <w:t>ng lượng điện theo quy định c</w:t>
            </w:r>
            <w:r w:rsidR="009F036E">
              <w:rPr>
                <w:rFonts w:ascii="Arial" w:hAnsi="Arial" w:cs="Arial"/>
                <w:color w:val="000000"/>
                <w:sz w:val="20"/>
                <w:szCs w:val="20"/>
              </w:rPr>
              <w:t>ủ</w:t>
            </w:r>
            <w:r w:rsidRPr="005A57B2">
              <w:rPr>
                <w:rFonts w:ascii="Arial" w:hAnsi="Arial" w:cs="Arial"/>
                <w:color w:val="000000"/>
                <w:sz w:val="20"/>
                <w:szCs w:val="20"/>
              </w:rPr>
              <w:t>a Chính phủ, x</w:t>
            </w:r>
            <w:r>
              <w:rPr>
                <w:rFonts w:ascii="Arial" w:hAnsi="Arial" w:cs="Arial"/>
                <w:color w:val="000000"/>
                <w:sz w:val="20"/>
                <w:szCs w:val="20"/>
              </w:rPr>
              <w:t>e</w:t>
            </w:r>
            <w:r w:rsidRPr="005A57B2">
              <w:rPr>
                <w:rFonts w:ascii="Arial" w:hAnsi="Arial" w:cs="Arial"/>
                <w:color w:val="000000"/>
                <w:sz w:val="20"/>
                <w:szCs w:val="20"/>
              </w:rPr>
              <w:t xml:space="preserve"> ô tô chạy bằng xăng kết hợp năng lượng sinh học, trong đó tỷ trọng xăng sử dụng không quá 70% số n</w:t>
            </w:r>
            <w:r>
              <w:rPr>
                <w:rFonts w:ascii="Arial" w:hAnsi="Arial" w:cs="Arial"/>
                <w:sz w:val="20"/>
                <w:szCs w:val="20"/>
              </w:rPr>
              <w:t>ă</w:t>
            </w:r>
            <w:r w:rsidRPr="005A57B2">
              <w:rPr>
                <w:rFonts w:ascii="Arial" w:hAnsi="Arial" w:cs="Arial"/>
                <w:color w:val="000000"/>
                <w:sz w:val="20"/>
                <w:szCs w:val="20"/>
              </w:rPr>
              <w:t>ng lượng s</w:t>
            </w:r>
            <w:r>
              <w:rPr>
                <w:rFonts w:ascii="Arial" w:hAnsi="Arial" w:cs="Arial"/>
                <w:sz w:val="20"/>
                <w:szCs w:val="20"/>
              </w:rPr>
              <w:t>ử</w:t>
            </w:r>
            <w:r w:rsidRPr="005A57B2">
              <w:rPr>
                <w:rFonts w:ascii="Arial" w:hAnsi="Arial" w:cs="Arial"/>
                <w:color w:val="000000"/>
                <w:sz w:val="20"/>
                <w:szCs w:val="20"/>
              </w:rPr>
              <w:t xml:space="preserve"> dụng do Chính phủ quy định; xe ô tô chạy b</w:t>
            </w:r>
            <w:r>
              <w:rPr>
                <w:rFonts w:ascii="Arial" w:hAnsi="Arial" w:cs="Arial"/>
                <w:sz w:val="20"/>
                <w:szCs w:val="20"/>
              </w:rPr>
              <w:t>ằ</w:t>
            </w:r>
            <w:r w:rsidRPr="005A57B2">
              <w:rPr>
                <w:rFonts w:ascii="Arial" w:hAnsi="Arial" w:cs="Arial"/>
                <w:color w:val="000000"/>
                <w:sz w:val="20"/>
                <w:szCs w:val="20"/>
              </w:rPr>
              <w:t>ng khí thiên nhiên</w:t>
            </w:r>
          </w:p>
        </w:tc>
        <w:tc>
          <w:tcPr>
            <w:tcW w:w="1083" w:type="pct"/>
            <w:tcBorders>
              <w:top w:val="single" w:sz="8" w:space="0" w:color="000000"/>
              <w:left w:val="single" w:sz="8" w:space="0" w:color="000000"/>
              <w:bottom w:val="single" w:sz="8" w:space="0" w:color="000000"/>
              <w:right w:val="nil"/>
            </w:tcBorders>
            <w:vAlign w:val="center"/>
          </w:tcPr>
          <w:p w14:paraId="11D87963" w14:textId="7F8E5F7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Bằng 70% mức thuế suất áp dụng cho xe cùng loại quy định tại các mục 4a, 4b, 4c và 4d của Biểu thuế quy định tại khoản này.</w:t>
            </w:r>
          </w:p>
        </w:tc>
        <w:tc>
          <w:tcPr>
            <w:tcW w:w="1700" w:type="pct"/>
            <w:tcBorders>
              <w:top w:val="single" w:sz="8" w:space="0" w:color="000000"/>
              <w:left w:val="single" w:sz="8" w:space="0" w:color="000000"/>
              <w:bottom w:val="single" w:sz="8" w:space="0" w:color="000000"/>
              <w:right w:val="single" w:sz="8" w:space="0" w:color="000000"/>
            </w:tcBorders>
            <w:vAlign w:val="center"/>
          </w:tcPr>
          <w:p w14:paraId="38B585B6" w14:textId="77777777" w:rsidR="00DE6CA5" w:rsidRPr="00E713AC" w:rsidRDefault="00DE6CA5" w:rsidP="00DE6CA5">
            <w:pPr>
              <w:spacing w:after="0" w:line="240" w:lineRule="auto"/>
              <w:rPr>
                <w:rFonts w:ascii="Arial" w:hAnsi="Arial" w:cs="Arial"/>
                <w:sz w:val="20"/>
                <w:szCs w:val="20"/>
              </w:rPr>
            </w:pPr>
          </w:p>
        </w:tc>
      </w:tr>
      <w:tr w:rsidR="00DE6CA5" w:rsidRPr="00E713AC" w14:paraId="042E7551" w14:textId="77777777" w:rsidTr="00DE6CA5">
        <w:tc>
          <w:tcPr>
            <w:tcW w:w="621" w:type="pct"/>
            <w:tcBorders>
              <w:top w:val="single" w:sz="8" w:space="0" w:color="000000"/>
              <w:left w:val="single" w:sz="8" w:space="0" w:color="000000"/>
              <w:bottom w:val="single" w:sz="8" w:space="0" w:color="000000"/>
              <w:right w:val="nil"/>
            </w:tcBorders>
            <w:vAlign w:val="center"/>
          </w:tcPr>
          <w:p w14:paraId="1A5AB3E2"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4B3A3F8" w14:textId="1AE4C734"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e) Xe ô tô chạy bằng n</w:t>
            </w:r>
            <w:r>
              <w:rPr>
                <w:rFonts w:ascii="Arial" w:hAnsi="Arial" w:cs="Arial"/>
                <w:color w:val="000000"/>
                <w:sz w:val="20"/>
                <w:szCs w:val="20"/>
              </w:rPr>
              <w:t>ă</w:t>
            </w:r>
            <w:r w:rsidRPr="005A57B2">
              <w:rPr>
                <w:rFonts w:ascii="Arial" w:hAnsi="Arial" w:cs="Arial"/>
                <w:color w:val="000000"/>
                <w:sz w:val="20"/>
                <w:szCs w:val="20"/>
              </w:rPr>
              <w:t>ng lượng sinh học</w:t>
            </w:r>
          </w:p>
        </w:tc>
        <w:tc>
          <w:tcPr>
            <w:tcW w:w="1083" w:type="pct"/>
            <w:tcBorders>
              <w:top w:val="single" w:sz="8" w:space="0" w:color="000000"/>
              <w:left w:val="single" w:sz="8" w:space="0" w:color="000000"/>
              <w:bottom w:val="single" w:sz="8" w:space="0" w:color="000000"/>
              <w:right w:val="nil"/>
            </w:tcBorders>
            <w:vAlign w:val="center"/>
          </w:tcPr>
          <w:p w14:paraId="1AA623C8" w14:textId="507B39A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Bằng 50% mức thuế suất áp dụng cho xe cùng loại quy định tại các mục 4a, 4b, 4c và 4d của Bi</w:t>
            </w:r>
            <w:r>
              <w:rPr>
                <w:rFonts w:ascii="Arial" w:hAnsi="Arial" w:cs="Arial"/>
                <w:color w:val="000000"/>
                <w:sz w:val="20"/>
                <w:szCs w:val="20"/>
              </w:rPr>
              <w:t>ể</w:t>
            </w:r>
            <w:r w:rsidRPr="005A57B2">
              <w:rPr>
                <w:rFonts w:ascii="Arial" w:hAnsi="Arial" w:cs="Arial"/>
                <w:color w:val="000000"/>
                <w:sz w:val="20"/>
                <w:szCs w:val="20"/>
              </w:rPr>
              <w:t>u thuế quy định tại khoản này.</w:t>
            </w:r>
          </w:p>
        </w:tc>
        <w:tc>
          <w:tcPr>
            <w:tcW w:w="1700" w:type="pct"/>
            <w:tcBorders>
              <w:top w:val="single" w:sz="8" w:space="0" w:color="000000"/>
              <w:left w:val="single" w:sz="8" w:space="0" w:color="000000"/>
              <w:bottom w:val="single" w:sz="8" w:space="0" w:color="000000"/>
              <w:right w:val="single" w:sz="8" w:space="0" w:color="000000"/>
            </w:tcBorders>
            <w:vAlign w:val="center"/>
          </w:tcPr>
          <w:p w14:paraId="72B77C74" w14:textId="77777777" w:rsidR="00DE6CA5" w:rsidRPr="00E713AC" w:rsidRDefault="00DE6CA5" w:rsidP="00DE6CA5">
            <w:pPr>
              <w:spacing w:after="0" w:line="240" w:lineRule="auto"/>
              <w:rPr>
                <w:rFonts w:ascii="Arial" w:hAnsi="Arial" w:cs="Arial"/>
                <w:sz w:val="20"/>
                <w:szCs w:val="20"/>
              </w:rPr>
            </w:pPr>
          </w:p>
        </w:tc>
      </w:tr>
      <w:tr w:rsidR="00DE6CA5" w:rsidRPr="00E713AC" w14:paraId="38F18091" w14:textId="77777777" w:rsidTr="00DE6CA5">
        <w:tc>
          <w:tcPr>
            <w:tcW w:w="621" w:type="pct"/>
            <w:tcBorders>
              <w:top w:val="single" w:sz="8" w:space="0" w:color="000000"/>
              <w:left w:val="single" w:sz="8" w:space="0" w:color="000000"/>
              <w:bottom w:val="single" w:sz="8" w:space="0" w:color="000000"/>
              <w:right w:val="nil"/>
            </w:tcBorders>
            <w:vAlign w:val="center"/>
          </w:tcPr>
          <w:p w14:paraId="64D9E7A2"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6982445" w14:textId="23DE023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g) Xe có g</w:t>
            </w:r>
            <w:r>
              <w:rPr>
                <w:rFonts w:ascii="Arial" w:hAnsi="Arial" w:cs="Arial"/>
                <w:sz w:val="20"/>
                <w:szCs w:val="20"/>
              </w:rPr>
              <w:t>ắ</w:t>
            </w:r>
            <w:r w:rsidRPr="005A57B2">
              <w:rPr>
                <w:rFonts w:ascii="Arial" w:hAnsi="Arial" w:cs="Arial"/>
                <w:color w:val="000000"/>
                <w:sz w:val="20"/>
                <w:szCs w:val="20"/>
              </w:rPr>
              <w:t>n động cơ dưới 24 chỗ chạy điện</w:t>
            </w:r>
          </w:p>
        </w:tc>
        <w:tc>
          <w:tcPr>
            <w:tcW w:w="1083" w:type="pct"/>
            <w:tcBorders>
              <w:top w:val="single" w:sz="8" w:space="0" w:color="000000"/>
              <w:left w:val="single" w:sz="8" w:space="0" w:color="000000"/>
              <w:bottom w:val="single" w:sz="8" w:space="0" w:color="000000"/>
              <w:right w:val="nil"/>
            </w:tcBorders>
            <w:vAlign w:val="center"/>
          </w:tcPr>
          <w:p w14:paraId="65B42C8D"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4C1E13FC" w14:textId="77777777" w:rsidR="00DE6CA5" w:rsidRPr="00E713AC" w:rsidRDefault="00DE6CA5" w:rsidP="00DE6CA5">
            <w:pPr>
              <w:spacing w:after="0" w:line="240" w:lineRule="auto"/>
              <w:rPr>
                <w:rFonts w:ascii="Arial" w:hAnsi="Arial" w:cs="Arial"/>
                <w:sz w:val="20"/>
                <w:szCs w:val="20"/>
              </w:rPr>
            </w:pPr>
          </w:p>
        </w:tc>
      </w:tr>
      <w:tr w:rsidR="00DE6CA5" w:rsidRPr="00E713AC" w14:paraId="0F8AAC80" w14:textId="77777777" w:rsidTr="00DE6CA5">
        <w:tc>
          <w:tcPr>
            <w:tcW w:w="621" w:type="pct"/>
            <w:tcBorders>
              <w:top w:val="single" w:sz="8" w:space="0" w:color="000000"/>
              <w:left w:val="single" w:sz="8" w:space="0" w:color="000000"/>
              <w:bottom w:val="single" w:sz="8" w:space="0" w:color="000000"/>
              <w:right w:val="nil"/>
            </w:tcBorders>
            <w:vAlign w:val="center"/>
          </w:tcPr>
          <w:p w14:paraId="1D461E1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25FE0352" w14:textId="56086E6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có gắn động cơ dưới 24 chỗ chạy bằng pin</w:t>
            </w:r>
          </w:p>
        </w:tc>
        <w:tc>
          <w:tcPr>
            <w:tcW w:w="1083" w:type="pct"/>
            <w:tcBorders>
              <w:top w:val="single" w:sz="8" w:space="0" w:color="000000"/>
              <w:left w:val="single" w:sz="8" w:space="0" w:color="000000"/>
              <w:bottom w:val="single" w:sz="8" w:space="0" w:color="000000"/>
              <w:right w:val="nil"/>
            </w:tcBorders>
            <w:vAlign w:val="center"/>
          </w:tcPr>
          <w:p w14:paraId="1CD230E4"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46AA54F9" w14:textId="77777777" w:rsidR="00DE6CA5" w:rsidRPr="00E713AC" w:rsidRDefault="00DE6CA5" w:rsidP="00DE6CA5">
            <w:pPr>
              <w:spacing w:after="0" w:line="240" w:lineRule="auto"/>
              <w:rPr>
                <w:rFonts w:ascii="Arial" w:hAnsi="Arial" w:cs="Arial"/>
                <w:sz w:val="20"/>
                <w:szCs w:val="20"/>
              </w:rPr>
            </w:pPr>
          </w:p>
        </w:tc>
      </w:tr>
      <w:tr w:rsidR="00DE6CA5" w:rsidRPr="00E713AC" w14:paraId="61E37EA5" w14:textId="77777777" w:rsidTr="00DE6CA5">
        <w:tc>
          <w:tcPr>
            <w:tcW w:w="621" w:type="pct"/>
            <w:tcBorders>
              <w:top w:val="single" w:sz="8" w:space="0" w:color="000000"/>
              <w:left w:val="single" w:sz="8" w:space="0" w:color="000000"/>
              <w:bottom w:val="single" w:sz="8" w:space="0" w:color="000000"/>
              <w:right w:val="nil"/>
            </w:tcBorders>
            <w:vAlign w:val="center"/>
          </w:tcPr>
          <w:p w14:paraId="1C770E11"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E635534" w14:textId="08E65C5B"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sidRPr="005A57B2">
              <w:rPr>
                <w:rFonts w:ascii="Arial" w:hAnsi="Arial" w:cs="Arial"/>
                <w:sz w:val="20"/>
                <w:szCs w:val="20"/>
              </w:rPr>
              <w:t>ở</w:t>
            </w:r>
            <w:r w:rsidRPr="005A57B2">
              <w:rPr>
                <w:rFonts w:ascii="Arial" w:hAnsi="Arial" w:cs="Arial"/>
                <w:color w:val="000000"/>
                <w:sz w:val="20"/>
                <w:szCs w:val="20"/>
              </w:rPr>
              <w:t xml:space="preserve"> người và xe chở người bốn bánh có gắn động cơ từ 9 chỗ trở xuống, xe ô tô pick-up chở người</w:t>
            </w:r>
          </w:p>
        </w:tc>
        <w:tc>
          <w:tcPr>
            <w:tcW w:w="1083" w:type="pct"/>
            <w:tcBorders>
              <w:top w:val="single" w:sz="8" w:space="0" w:color="000000"/>
              <w:left w:val="single" w:sz="8" w:space="0" w:color="000000"/>
              <w:bottom w:val="single" w:sz="8" w:space="0" w:color="000000"/>
              <w:right w:val="nil"/>
            </w:tcBorders>
            <w:vAlign w:val="center"/>
          </w:tcPr>
          <w:p w14:paraId="0871BFD7" w14:textId="4212B30D"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3</w:t>
            </w:r>
          </w:p>
          <w:p w14:paraId="63C87A1D" w14:textId="5D862E26"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01/3/2027: 11</w:t>
            </w:r>
          </w:p>
        </w:tc>
        <w:tc>
          <w:tcPr>
            <w:tcW w:w="1700" w:type="pct"/>
            <w:tcBorders>
              <w:top w:val="single" w:sz="8" w:space="0" w:color="000000"/>
              <w:left w:val="single" w:sz="8" w:space="0" w:color="000000"/>
              <w:bottom w:val="single" w:sz="8" w:space="0" w:color="000000"/>
              <w:right w:val="single" w:sz="8" w:space="0" w:color="000000"/>
            </w:tcBorders>
            <w:vAlign w:val="center"/>
          </w:tcPr>
          <w:p w14:paraId="1D019CA7" w14:textId="77777777" w:rsidR="00DE6CA5" w:rsidRPr="00E713AC" w:rsidRDefault="00DE6CA5" w:rsidP="00DE6CA5">
            <w:pPr>
              <w:spacing w:after="0" w:line="240" w:lineRule="auto"/>
              <w:rPr>
                <w:rFonts w:ascii="Arial" w:hAnsi="Arial" w:cs="Arial"/>
                <w:sz w:val="20"/>
                <w:szCs w:val="20"/>
              </w:rPr>
            </w:pPr>
          </w:p>
        </w:tc>
      </w:tr>
      <w:tr w:rsidR="00DE6CA5" w:rsidRPr="00E713AC" w14:paraId="3C139BCF" w14:textId="77777777" w:rsidTr="00DE6CA5">
        <w:tc>
          <w:tcPr>
            <w:tcW w:w="621" w:type="pct"/>
            <w:tcBorders>
              <w:top w:val="single" w:sz="8" w:space="0" w:color="000000"/>
              <w:left w:val="single" w:sz="8" w:space="0" w:color="000000"/>
              <w:bottom w:val="single" w:sz="8" w:space="0" w:color="000000"/>
              <w:right w:val="nil"/>
            </w:tcBorders>
            <w:vAlign w:val="center"/>
          </w:tcPr>
          <w:p w14:paraId="5B405210"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D991869" w14:textId="3934779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Pr>
                <w:rFonts w:ascii="Arial" w:hAnsi="Arial" w:cs="Arial"/>
                <w:color w:val="000000"/>
                <w:sz w:val="20"/>
                <w:szCs w:val="20"/>
              </w:rPr>
              <w:t>ở</w:t>
            </w:r>
            <w:r w:rsidRPr="005A57B2">
              <w:rPr>
                <w:rFonts w:ascii="Arial" w:hAnsi="Arial" w:cs="Arial"/>
                <w:color w:val="000000"/>
                <w:sz w:val="20"/>
                <w:szCs w:val="20"/>
              </w:rPr>
              <w:t xml:space="preserve"> người và xe chở người bốn bánh có gắn động cơ từ 10 đến dưới 16 chỗ</w:t>
            </w:r>
          </w:p>
        </w:tc>
        <w:tc>
          <w:tcPr>
            <w:tcW w:w="1083" w:type="pct"/>
            <w:tcBorders>
              <w:top w:val="single" w:sz="8" w:space="0" w:color="000000"/>
              <w:left w:val="single" w:sz="8" w:space="0" w:color="000000"/>
              <w:bottom w:val="single" w:sz="8" w:space="0" w:color="000000"/>
              <w:right w:val="nil"/>
            </w:tcBorders>
            <w:vAlign w:val="center"/>
          </w:tcPr>
          <w:p w14:paraId="4454052E" w14:textId="01920B98"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sz w:val="20"/>
                <w:szCs w:val="20"/>
              </w:rPr>
              <w:t xml:space="preserve"> 01</w:t>
            </w:r>
            <w:r w:rsidRPr="005A57B2">
              <w:rPr>
                <w:rFonts w:ascii="Arial" w:hAnsi="Arial" w:cs="Arial"/>
                <w:color w:val="000000"/>
                <w:sz w:val="20"/>
                <w:szCs w:val="20"/>
              </w:rPr>
              <w:t>/01/2026: 2</w:t>
            </w:r>
          </w:p>
          <w:p w14:paraId="054A63DE" w14:textId="18C545EE"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sz w:val="20"/>
                <w:szCs w:val="20"/>
              </w:rPr>
              <w:t xml:space="preserve"> 01</w:t>
            </w:r>
            <w:r w:rsidRPr="005A57B2">
              <w:rPr>
                <w:rFonts w:ascii="Arial" w:hAnsi="Arial" w:cs="Arial"/>
                <w:color w:val="000000"/>
                <w:sz w:val="20"/>
                <w:szCs w:val="20"/>
              </w:rPr>
              <w:t>/3/2027: 7</w:t>
            </w:r>
          </w:p>
        </w:tc>
        <w:tc>
          <w:tcPr>
            <w:tcW w:w="1700" w:type="pct"/>
            <w:tcBorders>
              <w:top w:val="single" w:sz="8" w:space="0" w:color="000000"/>
              <w:left w:val="single" w:sz="8" w:space="0" w:color="000000"/>
              <w:bottom w:val="single" w:sz="8" w:space="0" w:color="000000"/>
              <w:right w:val="single" w:sz="8" w:space="0" w:color="000000"/>
            </w:tcBorders>
            <w:vAlign w:val="center"/>
          </w:tcPr>
          <w:p w14:paraId="11E5E875" w14:textId="77777777" w:rsidR="00DE6CA5" w:rsidRPr="00E713AC" w:rsidRDefault="00DE6CA5" w:rsidP="00DE6CA5">
            <w:pPr>
              <w:spacing w:after="0" w:line="240" w:lineRule="auto"/>
              <w:rPr>
                <w:rFonts w:ascii="Arial" w:hAnsi="Arial" w:cs="Arial"/>
                <w:sz w:val="20"/>
                <w:szCs w:val="20"/>
              </w:rPr>
            </w:pPr>
          </w:p>
        </w:tc>
      </w:tr>
      <w:tr w:rsidR="00DE6CA5" w:rsidRPr="00E713AC" w14:paraId="38327883" w14:textId="77777777" w:rsidTr="00DE6CA5">
        <w:tc>
          <w:tcPr>
            <w:tcW w:w="621" w:type="pct"/>
            <w:tcBorders>
              <w:top w:val="single" w:sz="8" w:space="0" w:color="000000"/>
              <w:left w:val="single" w:sz="8" w:space="0" w:color="000000"/>
              <w:bottom w:val="single" w:sz="8" w:space="0" w:color="000000"/>
              <w:right w:val="nil"/>
            </w:tcBorders>
            <w:vAlign w:val="center"/>
          </w:tcPr>
          <w:p w14:paraId="385500F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3013CD6B" w14:textId="2432402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chở người v</w:t>
            </w:r>
            <w:r>
              <w:rPr>
                <w:rFonts w:ascii="Arial" w:hAnsi="Arial" w:cs="Arial"/>
                <w:color w:val="000000"/>
                <w:sz w:val="20"/>
                <w:szCs w:val="20"/>
              </w:rPr>
              <w:t>à</w:t>
            </w:r>
            <w:r w:rsidRPr="005A57B2">
              <w:rPr>
                <w:rFonts w:ascii="Arial" w:hAnsi="Arial" w:cs="Arial"/>
                <w:color w:val="000000"/>
                <w:sz w:val="20"/>
                <w:szCs w:val="20"/>
              </w:rPr>
              <w:t xml:space="preserve"> xe chở người b</w:t>
            </w:r>
            <w:r>
              <w:rPr>
                <w:rFonts w:ascii="Arial" w:hAnsi="Arial" w:cs="Arial"/>
                <w:color w:val="000000"/>
                <w:sz w:val="20"/>
                <w:szCs w:val="20"/>
              </w:rPr>
              <w:t>ố</w:t>
            </w:r>
            <w:r w:rsidRPr="005A57B2">
              <w:rPr>
                <w:rFonts w:ascii="Arial" w:hAnsi="Arial" w:cs="Arial"/>
                <w:color w:val="000000"/>
                <w:sz w:val="20"/>
                <w:szCs w:val="20"/>
              </w:rPr>
              <w:t>n bánh có gắn động cơ từ 16 đến dưới 24 chỗ</w:t>
            </w:r>
          </w:p>
        </w:tc>
        <w:tc>
          <w:tcPr>
            <w:tcW w:w="1083" w:type="pct"/>
            <w:tcBorders>
              <w:top w:val="single" w:sz="8" w:space="0" w:color="000000"/>
              <w:left w:val="single" w:sz="8" w:space="0" w:color="000000"/>
              <w:bottom w:val="single" w:sz="8" w:space="0" w:color="000000"/>
              <w:right w:val="nil"/>
            </w:tcBorders>
            <w:vAlign w:val="center"/>
          </w:tcPr>
          <w:p w14:paraId="2EE300F9" w14:textId="3BBAFAFB"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1</w:t>
            </w:r>
          </w:p>
          <w:p w14:paraId="02BC3DBE" w14:textId="05377B2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T</w:t>
            </w:r>
            <w:r w:rsidR="00DC7082">
              <w:rPr>
                <w:rFonts w:ascii="Arial" w:hAnsi="Arial" w:cs="Arial"/>
                <w:color w:val="000000"/>
                <w:sz w:val="20"/>
                <w:szCs w:val="20"/>
              </w:rPr>
              <w:t>ừ</w:t>
            </w:r>
            <w:r w:rsidRPr="005A57B2">
              <w:rPr>
                <w:rFonts w:ascii="Arial" w:hAnsi="Arial" w:cs="Arial"/>
                <w:color w:val="000000"/>
                <w:sz w:val="20"/>
                <w:szCs w:val="20"/>
              </w:rPr>
              <w:t xml:space="preserve"> 01/3/2027: 4</w:t>
            </w:r>
          </w:p>
        </w:tc>
        <w:tc>
          <w:tcPr>
            <w:tcW w:w="1700" w:type="pct"/>
            <w:tcBorders>
              <w:top w:val="single" w:sz="8" w:space="0" w:color="000000"/>
              <w:left w:val="single" w:sz="8" w:space="0" w:color="000000"/>
              <w:bottom w:val="single" w:sz="8" w:space="0" w:color="000000"/>
              <w:right w:val="single" w:sz="8" w:space="0" w:color="000000"/>
            </w:tcBorders>
            <w:vAlign w:val="center"/>
          </w:tcPr>
          <w:p w14:paraId="0A995A86" w14:textId="77777777" w:rsidR="00DE6CA5" w:rsidRPr="00E713AC" w:rsidRDefault="00DE6CA5" w:rsidP="00DE6CA5">
            <w:pPr>
              <w:spacing w:after="0" w:line="240" w:lineRule="auto"/>
              <w:rPr>
                <w:rFonts w:ascii="Arial" w:hAnsi="Arial" w:cs="Arial"/>
                <w:sz w:val="20"/>
                <w:szCs w:val="20"/>
              </w:rPr>
            </w:pPr>
          </w:p>
        </w:tc>
      </w:tr>
      <w:tr w:rsidR="00DE6CA5" w:rsidRPr="00E713AC" w14:paraId="206171A8" w14:textId="77777777" w:rsidTr="00DE6CA5">
        <w:tc>
          <w:tcPr>
            <w:tcW w:w="621" w:type="pct"/>
            <w:tcBorders>
              <w:top w:val="single" w:sz="8" w:space="0" w:color="000000"/>
              <w:left w:val="single" w:sz="8" w:space="0" w:color="000000"/>
              <w:bottom w:val="single" w:sz="8" w:space="0" w:color="000000"/>
              <w:right w:val="nil"/>
            </w:tcBorders>
            <w:vAlign w:val="center"/>
          </w:tcPr>
          <w:p w14:paraId="23EC8008"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2F87A63" w14:textId="5562D4F5"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pick-up chở hàng cabin kép, xe ô tô tải VAN có từ hai hàng gh</w:t>
            </w:r>
            <w:r w:rsidR="009F036E">
              <w:rPr>
                <w:rFonts w:ascii="Arial" w:hAnsi="Arial" w:cs="Arial"/>
                <w:color w:val="000000"/>
                <w:sz w:val="20"/>
                <w:szCs w:val="20"/>
              </w:rPr>
              <w:t>ế</w:t>
            </w:r>
            <w:r w:rsidRPr="005A57B2">
              <w:rPr>
                <w:rFonts w:ascii="Arial" w:hAnsi="Arial" w:cs="Arial"/>
                <w:color w:val="000000"/>
                <w:sz w:val="20"/>
                <w:szCs w:val="20"/>
              </w:rPr>
              <w:t xml:space="preserve"> trở lên, có thiết kế vách ngăn c</w:t>
            </w:r>
            <w:r>
              <w:rPr>
                <w:rFonts w:ascii="Arial" w:hAnsi="Arial" w:cs="Arial"/>
                <w:color w:val="000000"/>
                <w:sz w:val="20"/>
                <w:szCs w:val="20"/>
              </w:rPr>
              <w:t>ố</w:t>
            </w:r>
            <w:r w:rsidRPr="005A57B2">
              <w:rPr>
                <w:rFonts w:ascii="Arial" w:hAnsi="Arial" w:cs="Arial"/>
                <w:color w:val="000000"/>
                <w:sz w:val="20"/>
                <w:szCs w:val="20"/>
              </w:rPr>
              <w:t xml:space="preserve"> định giữa khoang chở người và khoang chở hàng</w:t>
            </w:r>
          </w:p>
        </w:tc>
        <w:tc>
          <w:tcPr>
            <w:tcW w:w="1083" w:type="pct"/>
            <w:tcBorders>
              <w:top w:val="single" w:sz="8" w:space="0" w:color="000000"/>
              <w:left w:val="single" w:sz="8" w:space="0" w:color="000000"/>
              <w:bottom w:val="single" w:sz="8" w:space="0" w:color="000000"/>
              <w:right w:val="nil"/>
            </w:tcBorders>
            <w:vAlign w:val="center"/>
          </w:tcPr>
          <w:p w14:paraId="43C67DC0" w14:textId="6F144C5E"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01/01/2026: 2</w:t>
            </w:r>
          </w:p>
          <w:p w14:paraId="517C0CBE" w14:textId="5F8EC075"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01/3/2027: 7</w:t>
            </w:r>
          </w:p>
        </w:tc>
        <w:tc>
          <w:tcPr>
            <w:tcW w:w="1700" w:type="pct"/>
            <w:tcBorders>
              <w:top w:val="single" w:sz="8" w:space="0" w:color="000000"/>
              <w:left w:val="single" w:sz="8" w:space="0" w:color="000000"/>
              <w:bottom w:val="single" w:sz="8" w:space="0" w:color="000000"/>
              <w:right w:val="single" w:sz="8" w:space="0" w:color="000000"/>
            </w:tcBorders>
            <w:vAlign w:val="center"/>
          </w:tcPr>
          <w:p w14:paraId="1F01BAA1" w14:textId="77777777" w:rsidR="00DE6CA5" w:rsidRPr="00E713AC" w:rsidRDefault="00DE6CA5" w:rsidP="00DE6CA5">
            <w:pPr>
              <w:spacing w:after="0" w:line="240" w:lineRule="auto"/>
              <w:rPr>
                <w:rFonts w:ascii="Arial" w:hAnsi="Arial" w:cs="Arial"/>
                <w:sz w:val="20"/>
                <w:szCs w:val="20"/>
              </w:rPr>
            </w:pPr>
          </w:p>
        </w:tc>
      </w:tr>
      <w:tr w:rsidR="00DE6CA5" w:rsidRPr="00E713AC" w14:paraId="0B2627AA" w14:textId="77777777" w:rsidTr="00DE6CA5">
        <w:tc>
          <w:tcPr>
            <w:tcW w:w="621" w:type="pct"/>
            <w:tcBorders>
              <w:top w:val="single" w:sz="8" w:space="0" w:color="000000"/>
              <w:left w:val="single" w:sz="8" w:space="0" w:color="000000"/>
              <w:bottom w:val="single" w:sz="8" w:space="0" w:color="000000"/>
              <w:right w:val="nil"/>
            </w:tcBorders>
            <w:vAlign w:val="center"/>
          </w:tcPr>
          <w:p w14:paraId="2DCF60B1"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7BD2CAA" w14:textId="51CC4C05"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có động cơ dưới 24 chỗ chạy điện khác:</w:t>
            </w:r>
          </w:p>
        </w:tc>
        <w:tc>
          <w:tcPr>
            <w:tcW w:w="1083" w:type="pct"/>
            <w:tcBorders>
              <w:top w:val="single" w:sz="8" w:space="0" w:color="000000"/>
              <w:left w:val="single" w:sz="8" w:space="0" w:color="000000"/>
              <w:bottom w:val="single" w:sz="8" w:space="0" w:color="000000"/>
              <w:right w:val="nil"/>
            </w:tcBorders>
            <w:vAlign w:val="center"/>
          </w:tcPr>
          <w:p w14:paraId="7F67185F"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311EF191" w14:textId="77777777" w:rsidR="00DE6CA5" w:rsidRPr="00E713AC" w:rsidRDefault="00DE6CA5" w:rsidP="00DE6CA5">
            <w:pPr>
              <w:spacing w:after="0" w:line="240" w:lineRule="auto"/>
              <w:rPr>
                <w:rFonts w:ascii="Arial" w:hAnsi="Arial" w:cs="Arial"/>
                <w:sz w:val="20"/>
                <w:szCs w:val="20"/>
              </w:rPr>
            </w:pPr>
          </w:p>
        </w:tc>
      </w:tr>
      <w:tr w:rsidR="00DE6CA5" w:rsidRPr="00E713AC" w14:paraId="71ECB859" w14:textId="77777777" w:rsidTr="00DE6CA5">
        <w:tc>
          <w:tcPr>
            <w:tcW w:w="621" w:type="pct"/>
            <w:tcBorders>
              <w:top w:val="single" w:sz="8" w:space="0" w:color="000000"/>
              <w:left w:val="single" w:sz="8" w:space="0" w:color="000000"/>
              <w:bottom w:val="single" w:sz="8" w:space="0" w:color="000000"/>
              <w:right w:val="nil"/>
            </w:tcBorders>
            <w:vAlign w:val="center"/>
          </w:tcPr>
          <w:p w14:paraId="44011AC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96E0CED" w14:textId="206B6C5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Pr>
                <w:rFonts w:ascii="Arial" w:hAnsi="Arial" w:cs="Arial"/>
                <w:color w:val="000000"/>
                <w:sz w:val="20"/>
                <w:szCs w:val="20"/>
              </w:rPr>
              <w:t>ở</w:t>
            </w:r>
            <w:r w:rsidRPr="005A57B2">
              <w:rPr>
                <w:rFonts w:ascii="Arial" w:hAnsi="Arial" w:cs="Arial"/>
                <w:color w:val="000000"/>
                <w:sz w:val="20"/>
                <w:szCs w:val="20"/>
              </w:rPr>
              <w:t xml:space="preserve"> người và xe chở người bốn bánh có gắn </w:t>
            </w:r>
            <w:r>
              <w:rPr>
                <w:rFonts w:ascii="Arial" w:hAnsi="Arial" w:cs="Arial"/>
                <w:color w:val="000000"/>
                <w:sz w:val="20"/>
                <w:szCs w:val="20"/>
              </w:rPr>
              <w:t>đ</w:t>
            </w:r>
            <w:r w:rsidRPr="005A57B2">
              <w:rPr>
                <w:rFonts w:ascii="Arial" w:hAnsi="Arial" w:cs="Arial"/>
                <w:color w:val="000000"/>
                <w:sz w:val="20"/>
                <w:szCs w:val="20"/>
              </w:rPr>
              <w:t>ộng cơ từ 9 chỗ trở xuống, xe ô tô pick-up chở người</w:t>
            </w:r>
          </w:p>
        </w:tc>
        <w:tc>
          <w:tcPr>
            <w:tcW w:w="1083" w:type="pct"/>
            <w:tcBorders>
              <w:top w:val="single" w:sz="8" w:space="0" w:color="000000"/>
              <w:left w:val="single" w:sz="8" w:space="0" w:color="000000"/>
              <w:bottom w:val="single" w:sz="8" w:space="0" w:color="000000"/>
              <w:right w:val="nil"/>
            </w:tcBorders>
            <w:vAlign w:val="center"/>
          </w:tcPr>
          <w:p w14:paraId="0DF2D3DE" w14:textId="5AFD1196"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15</w:t>
            </w:r>
          </w:p>
        </w:tc>
        <w:tc>
          <w:tcPr>
            <w:tcW w:w="1700" w:type="pct"/>
            <w:tcBorders>
              <w:top w:val="single" w:sz="8" w:space="0" w:color="000000"/>
              <w:left w:val="single" w:sz="8" w:space="0" w:color="000000"/>
              <w:bottom w:val="single" w:sz="8" w:space="0" w:color="000000"/>
              <w:right w:val="single" w:sz="8" w:space="0" w:color="000000"/>
            </w:tcBorders>
            <w:vAlign w:val="center"/>
          </w:tcPr>
          <w:p w14:paraId="37B69130" w14:textId="77777777" w:rsidR="00DE6CA5" w:rsidRPr="00E713AC" w:rsidRDefault="00DE6CA5" w:rsidP="00DE6CA5">
            <w:pPr>
              <w:spacing w:after="0" w:line="240" w:lineRule="auto"/>
              <w:rPr>
                <w:rFonts w:ascii="Arial" w:hAnsi="Arial" w:cs="Arial"/>
                <w:sz w:val="20"/>
                <w:szCs w:val="20"/>
              </w:rPr>
            </w:pPr>
          </w:p>
        </w:tc>
      </w:tr>
      <w:tr w:rsidR="00DE6CA5" w:rsidRPr="00E713AC" w14:paraId="2F8A48D0" w14:textId="77777777" w:rsidTr="00DE6CA5">
        <w:tc>
          <w:tcPr>
            <w:tcW w:w="621" w:type="pct"/>
            <w:tcBorders>
              <w:top w:val="single" w:sz="8" w:space="0" w:color="000000"/>
              <w:left w:val="single" w:sz="8" w:space="0" w:color="000000"/>
              <w:bottom w:val="single" w:sz="8" w:space="0" w:color="000000"/>
              <w:right w:val="nil"/>
            </w:tcBorders>
            <w:vAlign w:val="center"/>
          </w:tcPr>
          <w:p w14:paraId="552F240F"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C87372F" w14:textId="1774C89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chở người và xe chở người bốn bánh có g</w:t>
            </w:r>
            <w:r>
              <w:rPr>
                <w:rFonts w:ascii="Arial" w:hAnsi="Arial" w:cs="Arial"/>
                <w:color w:val="000000"/>
                <w:sz w:val="20"/>
                <w:szCs w:val="20"/>
              </w:rPr>
              <w:t>ắ</w:t>
            </w:r>
            <w:r w:rsidRPr="005A57B2">
              <w:rPr>
                <w:rFonts w:ascii="Arial" w:hAnsi="Arial" w:cs="Arial"/>
                <w:color w:val="000000"/>
                <w:sz w:val="20"/>
                <w:szCs w:val="20"/>
              </w:rPr>
              <w:t>n động cơ từ 10 đ</w:t>
            </w:r>
            <w:r>
              <w:rPr>
                <w:rFonts w:ascii="Arial" w:hAnsi="Arial" w:cs="Arial"/>
                <w:color w:val="000000"/>
                <w:sz w:val="20"/>
                <w:szCs w:val="20"/>
              </w:rPr>
              <w:t>ế</w:t>
            </w:r>
            <w:r w:rsidRPr="005A57B2">
              <w:rPr>
                <w:rFonts w:ascii="Arial" w:hAnsi="Arial" w:cs="Arial"/>
                <w:color w:val="000000"/>
                <w:sz w:val="20"/>
                <w:szCs w:val="20"/>
              </w:rPr>
              <w:t>n dưới 16 chỗ</w:t>
            </w:r>
          </w:p>
        </w:tc>
        <w:tc>
          <w:tcPr>
            <w:tcW w:w="1083" w:type="pct"/>
            <w:tcBorders>
              <w:top w:val="single" w:sz="8" w:space="0" w:color="000000"/>
              <w:left w:val="single" w:sz="8" w:space="0" w:color="000000"/>
              <w:bottom w:val="single" w:sz="8" w:space="0" w:color="000000"/>
              <w:right w:val="nil"/>
            </w:tcBorders>
            <w:vAlign w:val="center"/>
          </w:tcPr>
          <w:p w14:paraId="3A5CB07C" w14:textId="22C9BA2A" w:rsidR="00DE6CA5" w:rsidRPr="005A57B2" w:rsidRDefault="00DE6CA5" w:rsidP="00DE6CA5">
            <w:pPr>
              <w:spacing w:after="0" w:line="240" w:lineRule="auto"/>
              <w:jc w:val="center"/>
              <w:rPr>
                <w:rFonts w:ascii="Arial" w:hAnsi="Arial" w:cs="Arial"/>
                <w:b/>
                <w:bCs/>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10EB578C" w14:textId="77777777" w:rsidR="00DE6CA5" w:rsidRPr="00E713AC" w:rsidRDefault="00DE6CA5" w:rsidP="00DE6CA5">
            <w:pPr>
              <w:spacing w:after="0" w:line="240" w:lineRule="auto"/>
              <w:rPr>
                <w:rFonts w:ascii="Arial" w:hAnsi="Arial" w:cs="Arial"/>
                <w:sz w:val="20"/>
                <w:szCs w:val="20"/>
              </w:rPr>
            </w:pPr>
          </w:p>
        </w:tc>
      </w:tr>
      <w:tr w:rsidR="00DE6CA5" w:rsidRPr="00E713AC" w14:paraId="385CC5C3" w14:textId="77777777" w:rsidTr="00DE6CA5">
        <w:tc>
          <w:tcPr>
            <w:tcW w:w="621" w:type="pct"/>
            <w:tcBorders>
              <w:top w:val="single" w:sz="8" w:space="0" w:color="000000"/>
              <w:left w:val="single" w:sz="8" w:space="0" w:color="000000"/>
              <w:bottom w:val="single" w:sz="8" w:space="0" w:color="000000"/>
              <w:right w:val="nil"/>
            </w:tcBorders>
            <w:vAlign w:val="center"/>
          </w:tcPr>
          <w:p w14:paraId="507C0100"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03F2B00" w14:textId="61DFCBD8"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ch</w:t>
            </w:r>
            <w:r>
              <w:rPr>
                <w:rFonts w:ascii="Arial" w:hAnsi="Arial" w:cs="Arial"/>
                <w:color w:val="000000"/>
                <w:sz w:val="20"/>
                <w:szCs w:val="20"/>
              </w:rPr>
              <w:t>ở</w:t>
            </w:r>
            <w:r w:rsidRPr="005A57B2">
              <w:rPr>
                <w:rFonts w:ascii="Arial" w:hAnsi="Arial" w:cs="Arial"/>
                <w:color w:val="000000"/>
                <w:sz w:val="20"/>
                <w:szCs w:val="20"/>
              </w:rPr>
              <w:t xml:space="preserve"> người và xe chở người bốn bánh có gắn động cơ từ 16 đến dưới 24 chỗ</w:t>
            </w:r>
          </w:p>
        </w:tc>
        <w:tc>
          <w:tcPr>
            <w:tcW w:w="1083" w:type="pct"/>
            <w:tcBorders>
              <w:top w:val="single" w:sz="8" w:space="0" w:color="000000"/>
              <w:left w:val="single" w:sz="8" w:space="0" w:color="000000"/>
              <w:bottom w:val="single" w:sz="8" w:space="0" w:color="000000"/>
              <w:right w:val="nil"/>
            </w:tcBorders>
            <w:vAlign w:val="center"/>
          </w:tcPr>
          <w:p w14:paraId="52617C36" w14:textId="722C5E4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5</w:t>
            </w:r>
          </w:p>
        </w:tc>
        <w:tc>
          <w:tcPr>
            <w:tcW w:w="1700" w:type="pct"/>
            <w:tcBorders>
              <w:top w:val="single" w:sz="8" w:space="0" w:color="000000"/>
              <w:left w:val="single" w:sz="8" w:space="0" w:color="000000"/>
              <w:bottom w:val="single" w:sz="8" w:space="0" w:color="000000"/>
              <w:right w:val="single" w:sz="8" w:space="0" w:color="000000"/>
            </w:tcBorders>
            <w:vAlign w:val="center"/>
          </w:tcPr>
          <w:p w14:paraId="00E6FBF6" w14:textId="77777777" w:rsidR="00DE6CA5" w:rsidRPr="00E713AC" w:rsidRDefault="00DE6CA5" w:rsidP="00DE6CA5">
            <w:pPr>
              <w:spacing w:after="0" w:line="240" w:lineRule="auto"/>
              <w:rPr>
                <w:rFonts w:ascii="Arial" w:hAnsi="Arial" w:cs="Arial"/>
                <w:sz w:val="20"/>
                <w:szCs w:val="20"/>
              </w:rPr>
            </w:pPr>
          </w:p>
        </w:tc>
      </w:tr>
      <w:tr w:rsidR="00DE6CA5" w:rsidRPr="00E713AC" w14:paraId="460F2272" w14:textId="77777777" w:rsidTr="00DE6CA5">
        <w:tc>
          <w:tcPr>
            <w:tcW w:w="621" w:type="pct"/>
            <w:tcBorders>
              <w:top w:val="single" w:sz="8" w:space="0" w:color="000000"/>
              <w:left w:val="single" w:sz="8" w:space="0" w:color="000000"/>
              <w:bottom w:val="single" w:sz="8" w:space="0" w:color="000000"/>
              <w:right w:val="nil"/>
            </w:tcBorders>
            <w:vAlign w:val="center"/>
          </w:tcPr>
          <w:p w14:paraId="0BB3EBB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10676CEF" w14:textId="7D177300"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 Xe ô tô pick-up chở hàng cabin kép, xe ô tô tải VAN có từ hai hàng gh</w:t>
            </w:r>
            <w:r w:rsidR="00DC7082">
              <w:rPr>
                <w:rFonts w:ascii="Arial" w:hAnsi="Arial" w:cs="Arial"/>
                <w:color w:val="000000"/>
                <w:sz w:val="20"/>
                <w:szCs w:val="20"/>
              </w:rPr>
              <w:t>ế</w:t>
            </w:r>
            <w:r w:rsidRPr="005A57B2">
              <w:rPr>
                <w:rFonts w:ascii="Arial" w:hAnsi="Arial" w:cs="Arial"/>
                <w:color w:val="000000"/>
                <w:sz w:val="20"/>
                <w:szCs w:val="20"/>
              </w:rPr>
              <w:t xml:space="preserve"> trở lên, có thiết k</w:t>
            </w:r>
            <w:r>
              <w:rPr>
                <w:rFonts w:ascii="Arial" w:hAnsi="Arial" w:cs="Arial"/>
                <w:color w:val="000000"/>
                <w:sz w:val="20"/>
                <w:szCs w:val="20"/>
              </w:rPr>
              <w:t>ế</w:t>
            </w:r>
            <w:r w:rsidRPr="005A57B2">
              <w:rPr>
                <w:rFonts w:ascii="Arial" w:hAnsi="Arial" w:cs="Arial"/>
                <w:color w:val="000000"/>
                <w:sz w:val="20"/>
                <w:szCs w:val="20"/>
              </w:rPr>
              <w:t xml:space="preserve"> vách ng</w:t>
            </w:r>
            <w:r>
              <w:rPr>
                <w:rFonts w:ascii="Arial" w:hAnsi="Arial" w:cs="Arial"/>
                <w:color w:val="000000"/>
                <w:sz w:val="20"/>
                <w:szCs w:val="20"/>
              </w:rPr>
              <w:t>ă</w:t>
            </w:r>
            <w:r w:rsidRPr="005A57B2">
              <w:rPr>
                <w:rFonts w:ascii="Arial" w:hAnsi="Arial" w:cs="Arial"/>
                <w:color w:val="000000"/>
                <w:sz w:val="20"/>
                <w:szCs w:val="20"/>
              </w:rPr>
              <w:t>n cố định giữa khoang ch</w:t>
            </w:r>
            <w:r>
              <w:rPr>
                <w:rFonts w:ascii="Arial" w:hAnsi="Arial" w:cs="Arial"/>
                <w:color w:val="000000"/>
                <w:sz w:val="20"/>
                <w:szCs w:val="20"/>
              </w:rPr>
              <w:t xml:space="preserve">ở </w:t>
            </w:r>
            <w:r w:rsidRPr="005A57B2">
              <w:rPr>
                <w:rFonts w:ascii="Arial" w:hAnsi="Arial" w:cs="Arial"/>
                <w:color w:val="000000"/>
                <w:sz w:val="20"/>
                <w:szCs w:val="20"/>
              </w:rPr>
              <w:t>người và khoang chở hàng</w:t>
            </w:r>
          </w:p>
        </w:tc>
        <w:tc>
          <w:tcPr>
            <w:tcW w:w="1083" w:type="pct"/>
            <w:tcBorders>
              <w:top w:val="single" w:sz="8" w:space="0" w:color="000000"/>
              <w:left w:val="single" w:sz="8" w:space="0" w:color="000000"/>
              <w:bottom w:val="single" w:sz="8" w:space="0" w:color="000000"/>
              <w:right w:val="nil"/>
            </w:tcBorders>
            <w:vAlign w:val="center"/>
          </w:tcPr>
          <w:p w14:paraId="6ACAB3EF" w14:textId="73F8C26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7D65D0FB" w14:textId="77777777" w:rsidR="00DE6CA5" w:rsidRPr="00E713AC" w:rsidRDefault="00DE6CA5" w:rsidP="00DE6CA5">
            <w:pPr>
              <w:spacing w:after="0" w:line="240" w:lineRule="auto"/>
              <w:rPr>
                <w:rFonts w:ascii="Arial" w:hAnsi="Arial" w:cs="Arial"/>
                <w:sz w:val="20"/>
                <w:szCs w:val="20"/>
              </w:rPr>
            </w:pPr>
          </w:p>
        </w:tc>
      </w:tr>
      <w:tr w:rsidR="00DE6CA5" w:rsidRPr="00E713AC" w14:paraId="49F67102" w14:textId="77777777" w:rsidTr="00DE6CA5">
        <w:tc>
          <w:tcPr>
            <w:tcW w:w="621" w:type="pct"/>
            <w:tcBorders>
              <w:top w:val="single" w:sz="8" w:space="0" w:color="000000"/>
              <w:left w:val="single" w:sz="8" w:space="0" w:color="000000"/>
              <w:bottom w:val="single" w:sz="8" w:space="0" w:color="000000"/>
              <w:right w:val="nil"/>
            </w:tcBorders>
            <w:vAlign w:val="center"/>
          </w:tcPr>
          <w:p w14:paraId="0420E51D" w14:textId="77777777" w:rsidR="00DE6CA5" w:rsidRPr="00DE6CA5"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7D024D7E" w14:textId="0E5A3C43"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h) Xe ô tô nhà ở lưu động không phân biệt dung tích xi lanh</w:t>
            </w:r>
          </w:p>
        </w:tc>
        <w:tc>
          <w:tcPr>
            <w:tcW w:w="1083" w:type="pct"/>
            <w:tcBorders>
              <w:top w:val="single" w:sz="8" w:space="0" w:color="000000"/>
              <w:left w:val="single" w:sz="8" w:space="0" w:color="000000"/>
              <w:bottom w:val="single" w:sz="8" w:space="0" w:color="000000"/>
              <w:right w:val="nil"/>
            </w:tcBorders>
            <w:vAlign w:val="center"/>
          </w:tcPr>
          <w:p w14:paraId="5C63D14F" w14:textId="36C6845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75</w:t>
            </w:r>
          </w:p>
        </w:tc>
        <w:tc>
          <w:tcPr>
            <w:tcW w:w="1700" w:type="pct"/>
            <w:tcBorders>
              <w:top w:val="single" w:sz="8" w:space="0" w:color="000000"/>
              <w:left w:val="single" w:sz="8" w:space="0" w:color="000000"/>
              <w:bottom w:val="single" w:sz="8" w:space="0" w:color="000000"/>
              <w:right w:val="single" w:sz="8" w:space="0" w:color="000000"/>
            </w:tcBorders>
            <w:vAlign w:val="center"/>
          </w:tcPr>
          <w:p w14:paraId="7C61AB52" w14:textId="77777777" w:rsidR="00DE6CA5" w:rsidRPr="00E713AC" w:rsidRDefault="00DE6CA5" w:rsidP="00DE6CA5">
            <w:pPr>
              <w:spacing w:after="0" w:line="240" w:lineRule="auto"/>
              <w:rPr>
                <w:rFonts w:ascii="Arial" w:hAnsi="Arial" w:cs="Arial"/>
                <w:sz w:val="20"/>
                <w:szCs w:val="20"/>
              </w:rPr>
            </w:pPr>
          </w:p>
        </w:tc>
      </w:tr>
      <w:tr w:rsidR="00DE6CA5" w:rsidRPr="00E713AC" w14:paraId="50BFEBB1" w14:textId="77777777" w:rsidTr="00DE6CA5">
        <w:tc>
          <w:tcPr>
            <w:tcW w:w="621" w:type="pct"/>
            <w:tcBorders>
              <w:top w:val="single" w:sz="8" w:space="0" w:color="000000"/>
              <w:left w:val="single" w:sz="8" w:space="0" w:color="000000"/>
              <w:bottom w:val="single" w:sz="8" w:space="0" w:color="000000"/>
              <w:right w:val="nil"/>
            </w:tcBorders>
            <w:vAlign w:val="center"/>
          </w:tcPr>
          <w:p w14:paraId="7843F378" w14:textId="6DC1B911"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5</w:t>
            </w:r>
          </w:p>
        </w:tc>
        <w:tc>
          <w:tcPr>
            <w:tcW w:w="1596" w:type="pct"/>
            <w:tcBorders>
              <w:top w:val="single" w:sz="8" w:space="0" w:color="000000"/>
              <w:left w:val="single" w:sz="8" w:space="0" w:color="000000"/>
              <w:bottom w:val="single" w:sz="8" w:space="0" w:color="000000"/>
              <w:right w:val="nil"/>
            </w:tcBorders>
            <w:vAlign w:val="center"/>
          </w:tcPr>
          <w:p w14:paraId="61E0421F" w14:textId="61EB583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X</w:t>
            </w:r>
            <w:r w:rsidR="009F036E">
              <w:rPr>
                <w:rFonts w:ascii="Arial" w:hAnsi="Arial" w:cs="Arial"/>
                <w:color w:val="000000"/>
                <w:sz w:val="20"/>
                <w:szCs w:val="20"/>
              </w:rPr>
              <w:t>e</w:t>
            </w:r>
            <w:r w:rsidRPr="005A57B2">
              <w:rPr>
                <w:rFonts w:ascii="Arial" w:hAnsi="Arial" w:cs="Arial"/>
                <w:color w:val="000000"/>
                <w:sz w:val="20"/>
                <w:szCs w:val="20"/>
              </w:rPr>
              <w:t xml:space="preserve"> mô tô hai bánh, xe mô tô ba bánh có dung tích xi lanh trên 125 c</w:t>
            </w:r>
            <w:r>
              <w:rPr>
                <w:rFonts w:ascii="Arial" w:hAnsi="Arial" w:cs="Arial"/>
                <w:color w:val="000000"/>
                <w:sz w:val="20"/>
                <w:szCs w:val="20"/>
              </w:rPr>
              <w:t>m</w:t>
            </w:r>
            <w:r w:rsidRPr="005A57B2">
              <w:rPr>
                <w:rFonts w:ascii="Arial" w:hAnsi="Arial" w:cs="Arial"/>
                <w:color w:val="000000"/>
                <w:sz w:val="20"/>
                <w:szCs w:val="20"/>
                <w:vertAlign w:val="superscript"/>
              </w:rPr>
              <w:t>3</w:t>
            </w:r>
          </w:p>
        </w:tc>
        <w:tc>
          <w:tcPr>
            <w:tcW w:w="1083" w:type="pct"/>
            <w:tcBorders>
              <w:top w:val="single" w:sz="8" w:space="0" w:color="000000"/>
              <w:left w:val="single" w:sz="8" w:space="0" w:color="000000"/>
              <w:bottom w:val="single" w:sz="8" w:space="0" w:color="000000"/>
              <w:right w:val="nil"/>
            </w:tcBorders>
            <w:vAlign w:val="center"/>
          </w:tcPr>
          <w:p w14:paraId="73557F18" w14:textId="78A5B311"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20</w:t>
            </w:r>
          </w:p>
        </w:tc>
        <w:tc>
          <w:tcPr>
            <w:tcW w:w="1700" w:type="pct"/>
            <w:tcBorders>
              <w:top w:val="single" w:sz="8" w:space="0" w:color="000000"/>
              <w:left w:val="single" w:sz="8" w:space="0" w:color="000000"/>
              <w:bottom w:val="single" w:sz="8" w:space="0" w:color="000000"/>
              <w:right w:val="single" w:sz="8" w:space="0" w:color="000000"/>
            </w:tcBorders>
            <w:vAlign w:val="center"/>
          </w:tcPr>
          <w:p w14:paraId="31F9A1C6" w14:textId="77777777" w:rsidR="00DE6CA5" w:rsidRPr="00E713AC" w:rsidRDefault="00DE6CA5" w:rsidP="00DE6CA5">
            <w:pPr>
              <w:spacing w:after="0" w:line="240" w:lineRule="auto"/>
              <w:rPr>
                <w:rFonts w:ascii="Arial" w:hAnsi="Arial" w:cs="Arial"/>
                <w:sz w:val="20"/>
                <w:szCs w:val="20"/>
              </w:rPr>
            </w:pPr>
          </w:p>
        </w:tc>
      </w:tr>
      <w:tr w:rsidR="00DE6CA5" w:rsidRPr="00E713AC" w14:paraId="2C94A4FC" w14:textId="77777777" w:rsidTr="00DE6CA5">
        <w:tc>
          <w:tcPr>
            <w:tcW w:w="621" w:type="pct"/>
            <w:tcBorders>
              <w:top w:val="single" w:sz="8" w:space="0" w:color="000000"/>
              <w:left w:val="single" w:sz="8" w:space="0" w:color="000000"/>
              <w:bottom w:val="single" w:sz="8" w:space="0" w:color="000000"/>
              <w:right w:val="nil"/>
            </w:tcBorders>
            <w:vAlign w:val="center"/>
          </w:tcPr>
          <w:p w14:paraId="03418393" w14:textId="5D8A3295"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6</w:t>
            </w:r>
          </w:p>
        </w:tc>
        <w:tc>
          <w:tcPr>
            <w:tcW w:w="1596" w:type="pct"/>
            <w:tcBorders>
              <w:top w:val="single" w:sz="8" w:space="0" w:color="000000"/>
              <w:left w:val="single" w:sz="8" w:space="0" w:color="000000"/>
              <w:bottom w:val="single" w:sz="8" w:space="0" w:color="000000"/>
              <w:right w:val="nil"/>
            </w:tcBorders>
            <w:vAlign w:val="center"/>
          </w:tcPr>
          <w:p w14:paraId="03614478" w14:textId="19C3729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Máy bay, trực thăng, tàu lượn</w:t>
            </w:r>
          </w:p>
        </w:tc>
        <w:tc>
          <w:tcPr>
            <w:tcW w:w="1083" w:type="pct"/>
            <w:tcBorders>
              <w:top w:val="single" w:sz="8" w:space="0" w:color="000000"/>
              <w:left w:val="single" w:sz="8" w:space="0" w:color="000000"/>
              <w:bottom w:val="single" w:sz="8" w:space="0" w:color="000000"/>
              <w:right w:val="nil"/>
            </w:tcBorders>
            <w:vAlign w:val="center"/>
          </w:tcPr>
          <w:p w14:paraId="458C6D90" w14:textId="7A0F08DA"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3754001A" w14:textId="77777777" w:rsidR="00DE6CA5" w:rsidRPr="00E713AC" w:rsidRDefault="00DE6CA5" w:rsidP="00DE6CA5">
            <w:pPr>
              <w:spacing w:after="0" w:line="240" w:lineRule="auto"/>
              <w:rPr>
                <w:rFonts w:ascii="Arial" w:hAnsi="Arial" w:cs="Arial"/>
                <w:sz w:val="20"/>
                <w:szCs w:val="20"/>
              </w:rPr>
            </w:pPr>
          </w:p>
        </w:tc>
      </w:tr>
      <w:tr w:rsidR="00DE6CA5" w:rsidRPr="00E713AC" w14:paraId="39B734BC" w14:textId="77777777" w:rsidTr="00DE6CA5">
        <w:tc>
          <w:tcPr>
            <w:tcW w:w="621" w:type="pct"/>
            <w:tcBorders>
              <w:top w:val="single" w:sz="8" w:space="0" w:color="000000"/>
              <w:left w:val="single" w:sz="8" w:space="0" w:color="000000"/>
              <w:bottom w:val="single" w:sz="8" w:space="0" w:color="000000"/>
              <w:right w:val="nil"/>
            </w:tcBorders>
            <w:vAlign w:val="center"/>
          </w:tcPr>
          <w:p w14:paraId="68FE964B" w14:textId="446EF5D3"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7</w:t>
            </w:r>
          </w:p>
        </w:tc>
        <w:tc>
          <w:tcPr>
            <w:tcW w:w="1596" w:type="pct"/>
            <w:tcBorders>
              <w:top w:val="single" w:sz="8" w:space="0" w:color="000000"/>
              <w:left w:val="single" w:sz="8" w:space="0" w:color="000000"/>
              <w:bottom w:val="single" w:sz="8" w:space="0" w:color="000000"/>
              <w:right w:val="nil"/>
            </w:tcBorders>
            <w:vAlign w:val="center"/>
          </w:tcPr>
          <w:p w14:paraId="09D8B874" w14:textId="6FD97E36"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Du thuyền</w:t>
            </w:r>
          </w:p>
        </w:tc>
        <w:tc>
          <w:tcPr>
            <w:tcW w:w="1083" w:type="pct"/>
            <w:tcBorders>
              <w:top w:val="single" w:sz="8" w:space="0" w:color="000000"/>
              <w:left w:val="single" w:sz="8" w:space="0" w:color="000000"/>
              <w:bottom w:val="single" w:sz="8" w:space="0" w:color="000000"/>
              <w:right w:val="nil"/>
            </w:tcBorders>
            <w:vAlign w:val="center"/>
          </w:tcPr>
          <w:p w14:paraId="5A29019F" w14:textId="05CBC04D"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7230158A" w14:textId="77777777" w:rsidR="00DE6CA5" w:rsidRPr="00E713AC" w:rsidRDefault="00DE6CA5" w:rsidP="00DE6CA5">
            <w:pPr>
              <w:spacing w:after="0" w:line="240" w:lineRule="auto"/>
              <w:rPr>
                <w:rFonts w:ascii="Arial" w:hAnsi="Arial" w:cs="Arial"/>
                <w:sz w:val="20"/>
                <w:szCs w:val="20"/>
              </w:rPr>
            </w:pPr>
          </w:p>
        </w:tc>
      </w:tr>
      <w:tr w:rsidR="00DE6CA5" w:rsidRPr="00E713AC" w14:paraId="294B82A2" w14:textId="77777777" w:rsidTr="00DE6CA5">
        <w:tc>
          <w:tcPr>
            <w:tcW w:w="621" w:type="pct"/>
            <w:tcBorders>
              <w:top w:val="single" w:sz="8" w:space="0" w:color="000000"/>
              <w:left w:val="single" w:sz="8" w:space="0" w:color="000000"/>
              <w:bottom w:val="single" w:sz="8" w:space="0" w:color="000000"/>
              <w:right w:val="nil"/>
            </w:tcBorders>
            <w:vAlign w:val="center"/>
          </w:tcPr>
          <w:p w14:paraId="0232057F" w14:textId="203D71FC" w:rsidR="00DE6CA5" w:rsidRPr="00DE6CA5" w:rsidRDefault="00DE6CA5" w:rsidP="00DE6CA5">
            <w:pPr>
              <w:spacing w:after="0" w:line="240" w:lineRule="auto"/>
              <w:jc w:val="center"/>
              <w:rPr>
                <w:rFonts w:ascii="Arial" w:hAnsi="Arial" w:cs="Arial"/>
                <w:color w:val="000000"/>
                <w:sz w:val="20"/>
                <w:szCs w:val="20"/>
              </w:rPr>
            </w:pPr>
            <w:r w:rsidRPr="00DE6CA5">
              <w:rPr>
                <w:rFonts w:ascii="Arial" w:hAnsi="Arial" w:cs="Arial"/>
                <w:color w:val="000000"/>
                <w:sz w:val="20"/>
                <w:szCs w:val="20"/>
              </w:rPr>
              <w:t>8</w:t>
            </w:r>
          </w:p>
        </w:tc>
        <w:tc>
          <w:tcPr>
            <w:tcW w:w="1596" w:type="pct"/>
            <w:tcBorders>
              <w:top w:val="single" w:sz="8" w:space="0" w:color="000000"/>
              <w:left w:val="single" w:sz="8" w:space="0" w:color="000000"/>
              <w:bottom w:val="single" w:sz="8" w:space="0" w:color="000000"/>
              <w:right w:val="nil"/>
            </w:tcBorders>
            <w:vAlign w:val="center"/>
          </w:tcPr>
          <w:p w14:paraId="5409839F" w14:textId="704A98A0"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Xăng các loại</w:t>
            </w:r>
          </w:p>
        </w:tc>
        <w:tc>
          <w:tcPr>
            <w:tcW w:w="1083" w:type="pct"/>
            <w:tcBorders>
              <w:top w:val="single" w:sz="8" w:space="0" w:color="000000"/>
              <w:left w:val="single" w:sz="8" w:space="0" w:color="000000"/>
              <w:bottom w:val="single" w:sz="8" w:space="0" w:color="000000"/>
              <w:right w:val="nil"/>
            </w:tcBorders>
            <w:vAlign w:val="center"/>
          </w:tcPr>
          <w:p w14:paraId="0C0B443B" w14:textId="77777777" w:rsidR="00DE6CA5" w:rsidRPr="005A57B2" w:rsidRDefault="00DE6CA5" w:rsidP="00DE6CA5">
            <w:pPr>
              <w:spacing w:after="0" w:line="240" w:lineRule="auto"/>
              <w:jc w:val="center"/>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27455145" w14:textId="77777777" w:rsidR="00DE6CA5" w:rsidRPr="00E713AC" w:rsidRDefault="00DE6CA5" w:rsidP="00DE6CA5">
            <w:pPr>
              <w:spacing w:after="0" w:line="240" w:lineRule="auto"/>
              <w:rPr>
                <w:rFonts w:ascii="Arial" w:hAnsi="Arial" w:cs="Arial"/>
                <w:sz w:val="20"/>
                <w:szCs w:val="20"/>
              </w:rPr>
            </w:pPr>
          </w:p>
        </w:tc>
      </w:tr>
      <w:tr w:rsidR="00DE6CA5" w:rsidRPr="00E713AC" w14:paraId="12E76F6D" w14:textId="77777777" w:rsidTr="00DE6CA5">
        <w:tc>
          <w:tcPr>
            <w:tcW w:w="621" w:type="pct"/>
            <w:tcBorders>
              <w:top w:val="single" w:sz="8" w:space="0" w:color="000000"/>
              <w:left w:val="single" w:sz="8" w:space="0" w:color="000000"/>
              <w:bottom w:val="single" w:sz="8" w:space="0" w:color="000000"/>
              <w:right w:val="nil"/>
            </w:tcBorders>
            <w:vAlign w:val="center"/>
          </w:tcPr>
          <w:p w14:paraId="04CD2FEE" w14:textId="77777777" w:rsidR="00DE6CA5" w:rsidRPr="005A57B2"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4EB45EE1" w14:textId="6E915DB2"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a) X</w:t>
            </w:r>
            <w:r>
              <w:rPr>
                <w:rFonts w:ascii="Arial" w:hAnsi="Arial" w:cs="Arial"/>
                <w:color w:val="000000"/>
                <w:sz w:val="20"/>
                <w:szCs w:val="20"/>
              </w:rPr>
              <w:t>ă</w:t>
            </w:r>
            <w:r w:rsidRPr="005A57B2">
              <w:rPr>
                <w:rFonts w:ascii="Arial" w:hAnsi="Arial" w:cs="Arial"/>
                <w:color w:val="000000"/>
                <w:sz w:val="20"/>
                <w:szCs w:val="20"/>
              </w:rPr>
              <w:t>ng</w:t>
            </w:r>
          </w:p>
        </w:tc>
        <w:tc>
          <w:tcPr>
            <w:tcW w:w="1083" w:type="pct"/>
            <w:tcBorders>
              <w:top w:val="single" w:sz="8" w:space="0" w:color="000000"/>
              <w:left w:val="single" w:sz="8" w:space="0" w:color="000000"/>
              <w:bottom w:val="single" w:sz="8" w:space="0" w:color="000000"/>
              <w:right w:val="nil"/>
            </w:tcBorders>
            <w:vAlign w:val="center"/>
          </w:tcPr>
          <w:p w14:paraId="78A8B806" w14:textId="4836A69C"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7BA8B9A8" w14:textId="77777777" w:rsidR="00DE6CA5" w:rsidRPr="00E713AC" w:rsidRDefault="00DE6CA5" w:rsidP="00DE6CA5">
            <w:pPr>
              <w:spacing w:after="0" w:line="240" w:lineRule="auto"/>
              <w:rPr>
                <w:rFonts w:ascii="Arial" w:hAnsi="Arial" w:cs="Arial"/>
                <w:sz w:val="20"/>
                <w:szCs w:val="20"/>
              </w:rPr>
            </w:pPr>
          </w:p>
        </w:tc>
      </w:tr>
      <w:tr w:rsidR="00DE6CA5" w:rsidRPr="00E713AC" w14:paraId="265211DF" w14:textId="77777777" w:rsidTr="00DE6CA5">
        <w:tc>
          <w:tcPr>
            <w:tcW w:w="621" w:type="pct"/>
            <w:tcBorders>
              <w:top w:val="single" w:sz="8" w:space="0" w:color="000000"/>
              <w:left w:val="single" w:sz="8" w:space="0" w:color="000000"/>
              <w:bottom w:val="single" w:sz="8" w:space="0" w:color="000000"/>
              <w:right w:val="nil"/>
            </w:tcBorders>
            <w:vAlign w:val="center"/>
          </w:tcPr>
          <w:p w14:paraId="1E1762F3" w14:textId="77777777" w:rsidR="00DE6CA5" w:rsidRPr="005A57B2"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023BD581" w14:textId="3584700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 Xăng E5</w:t>
            </w:r>
          </w:p>
        </w:tc>
        <w:tc>
          <w:tcPr>
            <w:tcW w:w="1083" w:type="pct"/>
            <w:tcBorders>
              <w:top w:val="single" w:sz="8" w:space="0" w:color="000000"/>
              <w:left w:val="single" w:sz="8" w:space="0" w:color="000000"/>
              <w:bottom w:val="single" w:sz="8" w:space="0" w:color="000000"/>
              <w:right w:val="nil"/>
            </w:tcBorders>
            <w:vAlign w:val="center"/>
          </w:tcPr>
          <w:p w14:paraId="4C7A6571" w14:textId="34CB8CF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8</w:t>
            </w:r>
          </w:p>
        </w:tc>
        <w:tc>
          <w:tcPr>
            <w:tcW w:w="1700" w:type="pct"/>
            <w:tcBorders>
              <w:top w:val="single" w:sz="8" w:space="0" w:color="000000"/>
              <w:left w:val="single" w:sz="8" w:space="0" w:color="000000"/>
              <w:bottom w:val="single" w:sz="8" w:space="0" w:color="000000"/>
              <w:right w:val="single" w:sz="8" w:space="0" w:color="000000"/>
            </w:tcBorders>
            <w:vAlign w:val="center"/>
          </w:tcPr>
          <w:p w14:paraId="0E928702" w14:textId="77777777" w:rsidR="00DE6CA5" w:rsidRPr="00E713AC" w:rsidRDefault="00DE6CA5" w:rsidP="00DE6CA5">
            <w:pPr>
              <w:spacing w:after="0" w:line="240" w:lineRule="auto"/>
              <w:rPr>
                <w:rFonts w:ascii="Arial" w:hAnsi="Arial" w:cs="Arial"/>
                <w:sz w:val="20"/>
                <w:szCs w:val="20"/>
              </w:rPr>
            </w:pPr>
          </w:p>
        </w:tc>
      </w:tr>
      <w:tr w:rsidR="00DE6CA5" w:rsidRPr="00E713AC" w14:paraId="4AA7931A" w14:textId="77777777" w:rsidTr="00DE6CA5">
        <w:tc>
          <w:tcPr>
            <w:tcW w:w="621" w:type="pct"/>
            <w:tcBorders>
              <w:top w:val="single" w:sz="8" w:space="0" w:color="000000"/>
              <w:left w:val="single" w:sz="8" w:space="0" w:color="000000"/>
              <w:bottom w:val="single" w:sz="8" w:space="0" w:color="000000"/>
              <w:right w:val="nil"/>
            </w:tcBorders>
            <w:vAlign w:val="center"/>
          </w:tcPr>
          <w:p w14:paraId="569342D4" w14:textId="77777777" w:rsidR="00DE6CA5" w:rsidRPr="005A57B2" w:rsidRDefault="00DE6CA5" w:rsidP="00DE6CA5">
            <w:pPr>
              <w:spacing w:after="0" w:line="240" w:lineRule="auto"/>
              <w:jc w:val="center"/>
              <w:rPr>
                <w:rFonts w:ascii="Arial" w:hAnsi="Arial" w:cs="Arial"/>
                <w:color w:val="000000"/>
                <w:sz w:val="20"/>
                <w:szCs w:val="20"/>
              </w:rPr>
            </w:pPr>
          </w:p>
        </w:tc>
        <w:tc>
          <w:tcPr>
            <w:tcW w:w="1596" w:type="pct"/>
            <w:tcBorders>
              <w:top w:val="single" w:sz="8" w:space="0" w:color="000000"/>
              <w:left w:val="single" w:sz="8" w:space="0" w:color="000000"/>
              <w:bottom w:val="single" w:sz="8" w:space="0" w:color="000000"/>
              <w:right w:val="nil"/>
            </w:tcBorders>
            <w:vAlign w:val="center"/>
          </w:tcPr>
          <w:p w14:paraId="6A779422" w14:textId="19C3363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c) Xăng E10</w:t>
            </w:r>
          </w:p>
        </w:tc>
        <w:tc>
          <w:tcPr>
            <w:tcW w:w="1083" w:type="pct"/>
            <w:tcBorders>
              <w:top w:val="single" w:sz="8" w:space="0" w:color="000000"/>
              <w:left w:val="single" w:sz="8" w:space="0" w:color="000000"/>
              <w:bottom w:val="single" w:sz="8" w:space="0" w:color="000000"/>
              <w:right w:val="nil"/>
            </w:tcBorders>
            <w:vAlign w:val="center"/>
          </w:tcPr>
          <w:p w14:paraId="087AC362" w14:textId="7104D4A4"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7</w:t>
            </w:r>
          </w:p>
        </w:tc>
        <w:tc>
          <w:tcPr>
            <w:tcW w:w="1700" w:type="pct"/>
            <w:tcBorders>
              <w:top w:val="single" w:sz="8" w:space="0" w:color="000000"/>
              <w:left w:val="single" w:sz="8" w:space="0" w:color="000000"/>
              <w:bottom w:val="single" w:sz="8" w:space="0" w:color="000000"/>
              <w:right w:val="single" w:sz="8" w:space="0" w:color="000000"/>
            </w:tcBorders>
            <w:vAlign w:val="center"/>
          </w:tcPr>
          <w:p w14:paraId="68A630B6" w14:textId="77777777" w:rsidR="00DE6CA5" w:rsidRPr="00E713AC" w:rsidRDefault="00DE6CA5" w:rsidP="00DE6CA5">
            <w:pPr>
              <w:spacing w:after="0" w:line="240" w:lineRule="auto"/>
              <w:rPr>
                <w:rFonts w:ascii="Arial" w:hAnsi="Arial" w:cs="Arial"/>
                <w:sz w:val="20"/>
                <w:szCs w:val="20"/>
              </w:rPr>
            </w:pPr>
          </w:p>
        </w:tc>
      </w:tr>
      <w:tr w:rsidR="00DE6CA5" w:rsidRPr="00E713AC" w14:paraId="4FD6894D" w14:textId="77777777" w:rsidTr="00DE6CA5">
        <w:tc>
          <w:tcPr>
            <w:tcW w:w="621" w:type="pct"/>
            <w:tcBorders>
              <w:top w:val="single" w:sz="8" w:space="0" w:color="000000"/>
              <w:left w:val="single" w:sz="8" w:space="0" w:color="000000"/>
              <w:bottom w:val="single" w:sz="8" w:space="0" w:color="000000"/>
              <w:right w:val="nil"/>
            </w:tcBorders>
            <w:vAlign w:val="center"/>
          </w:tcPr>
          <w:p w14:paraId="3DC696C1" w14:textId="745E2DF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9</w:t>
            </w:r>
          </w:p>
        </w:tc>
        <w:tc>
          <w:tcPr>
            <w:tcW w:w="1596" w:type="pct"/>
            <w:tcBorders>
              <w:top w:val="single" w:sz="8" w:space="0" w:color="000000"/>
              <w:left w:val="single" w:sz="8" w:space="0" w:color="000000"/>
              <w:bottom w:val="single" w:sz="8" w:space="0" w:color="000000"/>
              <w:right w:val="nil"/>
            </w:tcBorders>
            <w:vAlign w:val="center"/>
          </w:tcPr>
          <w:p w14:paraId="069247A1" w14:textId="79038D1A" w:rsidR="00DE6CA5" w:rsidRPr="00DE6CA5" w:rsidRDefault="00DE6CA5" w:rsidP="00DE6CA5">
            <w:pPr>
              <w:pStyle w:val="Khc0"/>
              <w:spacing w:after="0" w:line="240" w:lineRule="auto"/>
              <w:ind w:firstLine="0"/>
              <w:rPr>
                <w:rFonts w:ascii="Arial" w:hAnsi="Arial" w:cs="Arial"/>
                <w:sz w:val="20"/>
                <w:szCs w:val="20"/>
              </w:rPr>
            </w:pPr>
            <w:r w:rsidRPr="005A57B2">
              <w:rPr>
                <w:rFonts w:ascii="Arial" w:hAnsi="Arial" w:cs="Arial"/>
                <w:color w:val="000000"/>
                <w:sz w:val="20"/>
                <w:szCs w:val="20"/>
              </w:rPr>
              <w:t>Điều h</w:t>
            </w:r>
            <w:r w:rsidR="009F036E">
              <w:rPr>
                <w:rFonts w:ascii="Arial" w:hAnsi="Arial" w:cs="Arial"/>
                <w:color w:val="000000"/>
                <w:sz w:val="20"/>
                <w:szCs w:val="20"/>
              </w:rPr>
              <w:t>òa</w:t>
            </w:r>
            <w:r w:rsidRPr="005A57B2">
              <w:rPr>
                <w:rFonts w:ascii="Arial" w:hAnsi="Arial" w:cs="Arial"/>
                <w:color w:val="000000"/>
                <w:sz w:val="20"/>
                <w:szCs w:val="20"/>
              </w:rPr>
              <w:t xml:space="preserve"> nhiệt độ công suất trên</w:t>
            </w:r>
            <w:r>
              <w:rPr>
                <w:rFonts w:ascii="Arial" w:hAnsi="Arial" w:cs="Arial"/>
                <w:color w:val="000000"/>
                <w:sz w:val="20"/>
                <w:szCs w:val="20"/>
              </w:rPr>
              <w:t xml:space="preserve"> </w:t>
            </w:r>
            <w:r w:rsidRPr="005A57B2">
              <w:rPr>
                <w:rFonts w:ascii="Arial" w:hAnsi="Arial" w:cs="Arial"/>
                <w:color w:val="000000"/>
                <w:sz w:val="20"/>
                <w:szCs w:val="20"/>
              </w:rPr>
              <w:t>24.000 BTU đến 90.000 BTU</w:t>
            </w:r>
          </w:p>
        </w:tc>
        <w:tc>
          <w:tcPr>
            <w:tcW w:w="1083" w:type="pct"/>
            <w:tcBorders>
              <w:top w:val="single" w:sz="8" w:space="0" w:color="000000"/>
              <w:left w:val="single" w:sz="8" w:space="0" w:color="000000"/>
              <w:bottom w:val="single" w:sz="8" w:space="0" w:color="000000"/>
              <w:right w:val="nil"/>
            </w:tcBorders>
            <w:vAlign w:val="center"/>
          </w:tcPr>
          <w:p w14:paraId="34D292FA" w14:textId="72EB0585"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700" w:type="pct"/>
            <w:tcBorders>
              <w:top w:val="single" w:sz="8" w:space="0" w:color="000000"/>
              <w:left w:val="single" w:sz="8" w:space="0" w:color="000000"/>
              <w:bottom w:val="single" w:sz="8" w:space="0" w:color="000000"/>
              <w:right w:val="single" w:sz="8" w:space="0" w:color="000000"/>
            </w:tcBorders>
            <w:vAlign w:val="center"/>
          </w:tcPr>
          <w:p w14:paraId="0D5D5019" w14:textId="77777777" w:rsidR="00DE6CA5" w:rsidRPr="00E713AC" w:rsidRDefault="00DE6CA5" w:rsidP="00DE6CA5">
            <w:pPr>
              <w:spacing w:after="0" w:line="240" w:lineRule="auto"/>
              <w:rPr>
                <w:rFonts w:ascii="Arial" w:hAnsi="Arial" w:cs="Arial"/>
                <w:sz w:val="20"/>
                <w:szCs w:val="20"/>
              </w:rPr>
            </w:pPr>
          </w:p>
        </w:tc>
      </w:tr>
      <w:tr w:rsidR="00DE6CA5" w:rsidRPr="00E713AC" w14:paraId="3C50DFC6" w14:textId="77777777" w:rsidTr="00DE6CA5">
        <w:tc>
          <w:tcPr>
            <w:tcW w:w="621" w:type="pct"/>
            <w:tcBorders>
              <w:top w:val="single" w:sz="8" w:space="0" w:color="000000"/>
              <w:left w:val="single" w:sz="8" w:space="0" w:color="000000"/>
              <w:bottom w:val="single" w:sz="8" w:space="0" w:color="000000"/>
              <w:right w:val="nil"/>
            </w:tcBorders>
            <w:vAlign w:val="center"/>
          </w:tcPr>
          <w:p w14:paraId="0CAE9E63" w14:textId="05A595F6"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10</w:t>
            </w:r>
          </w:p>
        </w:tc>
        <w:tc>
          <w:tcPr>
            <w:tcW w:w="1596" w:type="pct"/>
            <w:tcBorders>
              <w:top w:val="single" w:sz="8" w:space="0" w:color="000000"/>
              <w:left w:val="single" w:sz="8" w:space="0" w:color="000000"/>
              <w:bottom w:val="single" w:sz="8" w:space="0" w:color="000000"/>
              <w:right w:val="nil"/>
            </w:tcBorders>
            <w:vAlign w:val="center"/>
          </w:tcPr>
          <w:p w14:paraId="21FEE926" w14:textId="3C76A87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Bài lá</w:t>
            </w:r>
          </w:p>
        </w:tc>
        <w:tc>
          <w:tcPr>
            <w:tcW w:w="1083" w:type="pct"/>
            <w:tcBorders>
              <w:top w:val="single" w:sz="8" w:space="0" w:color="000000"/>
              <w:left w:val="single" w:sz="8" w:space="0" w:color="000000"/>
              <w:bottom w:val="single" w:sz="8" w:space="0" w:color="000000"/>
              <w:right w:val="nil"/>
            </w:tcBorders>
            <w:vAlign w:val="center"/>
          </w:tcPr>
          <w:p w14:paraId="4B431E96" w14:textId="2F2A2D4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40</w:t>
            </w:r>
          </w:p>
        </w:tc>
        <w:tc>
          <w:tcPr>
            <w:tcW w:w="1700" w:type="pct"/>
            <w:tcBorders>
              <w:top w:val="single" w:sz="8" w:space="0" w:color="000000"/>
              <w:left w:val="single" w:sz="8" w:space="0" w:color="000000"/>
              <w:bottom w:val="single" w:sz="8" w:space="0" w:color="000000"/>
              <w:right w:val="single" w:sz="8" w:space="0" w:color="000000"/>
            </w:tcBorders>
            <w:vAlign w:val="center"/>
          </w:tcPr>
          <w:p w14:paraId="68F93AC7" w14:textId="77777777" w:rsidR="00DE6CA5" w:rsidRPr="00E713AC" w:rsidRDefault="00DE6CA5" w:rsidP="00DE6CA5">
            <w:pPr>
              <w:spacing w:after="0" w:line="240" w:lineRule="auto"/>
              <w:rPr>
                <w:rFonts w:ascii="Arial" w:hAnsi="Arial" w:cs="Arial"/>
                <w:sz w:val="20"/>
                <w:szCs w:val="20"/>
              </w:rPr>
            </w:pPr>
          </w:p>
        </w:tc>
      </w:tr>
      <w:tr w:rsidR="00DE6CA5" w:rsidRPr="00E713AC" w14:paraId="1749C987" w14:textId="77777777" w:rsidTr="00DE6CA5">
        <w:tc>
          <w:tcPr>
            <w:tcW w:w="621" w:type="pct"/>
            <w:tcBorders>
              <w:top w:val="single" w:sz="8" w:space="0" w:color="000000"/>
              <w:left w:val="single" w:sz="8" w:space="0" w:color="000000"/>
              <w:bottom w:val="single" w:sz="8" w:space="0" w:color="000000"/>
              <w:right w:val="nil"/>
            </w:tcBorders>
            <w:vAlign w:val="center"/>
          </w:tcPr>
          <w:p w14:paraId="720B3B7E" w14:textId="6B8C1A8C"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11</w:t>
            </w:r>
          </w:p>
        </w:tc>
        <w:tc>
          <w:tcPr>
            <w:tcW w:w="1596" w:type="pct"/>
            <w:tcBorders>
              <w:top w:val="single" w:sz="8" w:space="0" w:color="000000"/>
              <w:left w:val="single" w:sz="8" w:space="0" w:color="000000"/>
              <w:bottom w:val="single" w:sz="8" w:space="0" w:color="000000"/>
              <w:right w:val="nil"/>
            </w:tcBorders>
            <w:vAlign w:val="center"/>
          </w:tcPr>
          <w:p w14:paraId="33F644D7" w14:textId="15B5E4D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Vàng mã, hàng mã</w:t>
            </w:r>
          </w:p>
        </w:tc>
        <w:tc>
          <w:tcPr>
            <w:tcW w:w="1083" w:type="pct"/>
            <w:tcBorders>
              <w:top w:val="single" w:sz="8" w:space="0" w:color="000000"/>
              <w:left w:val="single" w:sz="8" w:space="0" w:color="000000"/>
              <w:bottom w:val="single" w:sz="8" w:space="0" w:color="000000"/>
              <w:right w:val="nil"/>
            </w:tcBorders>
            <w:vAlign w:val="center"/>
          </w:tcPr>
          <w:p w14:paraId="09BBAD86" w14:textId="7E19246E"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70</w:t>
            </w:r>
          </w:p>
        </w:tc>
        <w:tc>
          <w:tcPr>
            <w:tcW w:w="1700" w:type="pct"/>
            <w:tcBorders>
              <w:top w:val="single" w:sz="8" w:space="0" w:color="000000"/>
              <w:left w:val="single" w:sz="8" w:space="0" w:color="000000"/>
              <w:bottom w:val="single" w:sz="8" w:space="0" w:color="000000"/>
              <w:right w:val="single" w:sz="8" w:space="0" w:color="000000"/>
            </w:tcBorders>
            <w:vAlign w:val="center"/>
          </w:tcPr>
          <w:p w14:paraId="7FFC90BE" w14:textId="77777777" w:rsidR="00DE6CA5" w:rsidRPr="00E713AC" w:rsidRDefault="00DE6CA5" w:rsidP="00DE6CA5">
            <w:pPr>
              <w:spacing w:after="0" w:line="240" w:lineRule="auto"/>
              <w:rPr>
                <w:rFonts w:ascii="Arial" w:hAnsi="Arial" w:cs="Arial"/>
                <w:sz w:val="20"/>
                <w:szCs w:val="20"/>
              </w:rPr>
            </w:pPr>
          </w:p>
        </w:tc>
      </w:tr>
      <w:tr w:rsidR="00DE6CA5" w:rsidRPr="00E713AC" w14:paraId="020DBA19" w14:textId="77777777" w:rsidTr="00DE6CA5">
        <w:tc>
          <w:tcPr>
            <w:tcW w:w="621" w:type="pct"/>
            <w:tcBorders>
              <w:top w:val="single" w:sz="8" w:space="0" w:color="000000"/>
              <w:left w:val="single" w:sz="8" w:space="0" w:color="000000"/>
              <w:bottom w:val="single" w:sz="8" w:space="0" w:color="000000"/>
              <w:right w:val="nil"/>
            </w:tcBorders>
            <w:vAlign w:val="center"/>
          </w:tcPr>
          <w:p w14:paraId="7CE88603" w14:textId="63A9024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12</w:t>
            </w:r>
          </w:p>
        </w:tc>
        <w:tc>
          <w:tcPr>
            <w:tcW w:w="1596" w:type="pct"/>
            <w:tcBorders>
              <w:top w:val="single" w:sz="8" w:space="0" w:color="000000"/>
              <w:left w:val="single" w:sz="8" w:space="0" w:color="000000"/>
              <w:bottom w:val="single" w:sz="8" w:space="0" w:color="000000"/>
              <w:right w:val="nil"/>
            </w:tcBorders>
            <w:vAlign w:val="center"/>
          </w:tcPr>
          <w:p w14:paraId="7F6A1DB1" w14:textId="4D647C89"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Nước gi</w:t>
            </w:r>
            <w:r>
              <w:rPr>
                <w:rFonts w:ascii="Arial" w:hAnsi="Arial" w:cs="Arial"/>
                <w:color w:val="000000"/>
                <w:sz w:val="20"/>
                <w:szCs w:val="20"/>
              </w:rPr>
              <w:t>ả</w:t>
            </w:r>
            <w:r w:rsidRPr="005A57B2">
              <w:rPr>
                <w:rFonts w:ascii="Arial" w:hAnsi="Arial" w:cs="Arial"/>
                <w:color w:val="000000"/>
                <w:sz w:val="20"/>
                <w:szCs w:val="20"/>
              </w:rPr>
              <w:t>i khát theo Tiêu chuẩn quốc gia (TCVN) có hàm lượng đường trên 5g/100ml</w:t>
            </w:r>
          </w:p>
        </w:tc>
        <w:tc>
          <w:tcPr>
            <w:tcW w:w="1083" w:type="pct"/>
            <w:tcBorders>
              <w:top w:val="single" w:sz="8" w:space="0" w:color="000000"/>
              <w:left w:val="single" w:sz="8" w:space="0" w:color="000000"/>
              <w:bottom w:val="single" w:sz="8" w:space="0" w:color="000000"/>
              <w:right w:val="nil"/>
            </w:tcBorders>
            <w:vAlign w:val="center"/>
          </w:tcPr>
          <w:p w14:paraId="23576270" w14:textId="274CE48D" w:rsidR="00DE6CA5" w:rsidRPr="005A57B2" w:rsidRDefault="00DE6CA5" w:rsidP="00DE6CA5">
            <w:pPr>
              <w:pStyle w:val="Khc0"/>
              <w:spacing w:after="0" w:line="240" w:lineRule="auto"/>
              <w:ind w:firstLine="0"/>
              <w:rPr>
                <w:rFonts w:ascii="Arial" w:hAnsi="Arial" w:cs="Arial"/>
                <w:sz w:val="20"/>
                <w:szCs w:val="20"/>
              </w:rPr>
            </w:pPr>
            <w:r>
              <w:rPr>
                <w:rFonts w:ascii="Arial" w:hAnsi="Arial" w:cs="Arial"/>
                <w:color w:val="000000"/>
                <w:sz w:val="20"/>
                <w:szCs w:val="20"/>
              </w:rPr>
              <w:t>- Từ</w:t>
            </w:r>
            <w:r w:rsidRPr="005A57B2">
              <w:rPr>
                <w:rFonts w:ascii="Arial" w:hAnsi="Arial" w:cs="Arial"/>
                <w:sz w:val="20"/>
                <w:szCs w:val="20"/>
              </w:rPr>
              <w:t xml:space="preserve"> 01</w:t>
            </w:r>
            <w:r w:rsidRPr="005A57B2">
              <w:rPr>
                <w:rFonts w:ascii="Arial" w:hAnsi="Arial" w:cs="Arial"/>
                <w:color w:val="000000"/>
                <w:sz w:val="20"/>
                <w:szCs w:val="20"/>
              </w:rPr>
              <w:t>/01/2027: 8</w:t>
            </w:r>
          </w:p>
          <w:p w14:paraId="25021234" w14:textId="38EA34B3" w:rsidR="00DE6CA5" w:rsidRPr="005A57B2" w:rsidRDefault="00DE6CA5" w:rsidP="00DE6CA5">
            <w:pPr>
              <w:spacing w:after="0" w:line="240" w:lineRule="auto"/>
              <w:rPr>
                <w:rFonts w:ascii="Arial" w:hAnsi="Arial" w:cs="Arial"/>
                <w:color w:val="000000"/>
                <w:sz w:val="20"/>
                <w:szCs w:val="20"/>
              </w:rPr>
            </w:pPr>
            <w:r>
              <w:rPr>
                <w:rFonts w:ascii="Arial" w:hAnsi="Arial" w:cs="Arial"/>
                <w:color w:val="000000"/>
                <w:sz w:val="20"/>
                <w:szCs w:val="20"/>
              </w:rPr>
              <w:t>- Từ</w:t>
            </w:r>
            <w:r w:rsidRPr="005A57B2">
              <w:rPr>
                <w:rFonts w:ascii="Arial" w:hAnsi="Arial" w:cs="Arial"/>
                <w:color w:val="000000"/>
                <w:sz w:val="20"/>
                <w:szCs w:val="20"/>
              </w:rPr>
              <w:t xml:space="preserve"> 01/01/2028: 10</w:t>
            </w:r>
          </w:p>
        </w:tc>
        <w:tc>
          <w:tcPr>
            <w:tcW w:w="1700" w:type="pct"/>
            <w:tcBorders>
              <w:top w:val="single" w:sz="8" w:space="0" w:color="000000"/>
              <w:left w:val="single" w:sz="8" w:space="0" w:color="000000"/>
              <w:bottom w:val="single" w:sz="8" w:space="0" w:color="000000"/>
              <w:right w:val="single" w:sz="8" w:space="0" w:color="000000"/>
            </w:tcBorders>
            <w:vAlign w:val="center"/>
          </w:tcPr>
          <w:p w14:paraId="5B8114F4" w14:textId="77777777" w:rsidR="00DE6CA5" w:rsidRPr="00E713AC" w:rsidRDefault="00DE6CA5" w:rsidP="00DE6CA5">
            <w:pPr>
              <w:spacing w:after="0" w:line="240" w:lineRule="auto"/>
              <w:rPr>
                <w:rFonts w:ascii="Arial" w:hAnsi="Arial" w:cs="Arial"/>
                <w:sz w:val="20"/>
                <w:szCs w:val="20"/>
              </w:rPr>
            </w:pPr>
          </w:p>
        </w:tc>
      </w:tr>
      <w:tr w:rsidR="00DE6CA5" w:rsidRPr="00E713AC" w14:paraId="694487CF" w14:textId="77777777" w:rsidTr="00DE6CA5">
        <w:tc>
          <w:tcPr>
            <w:tcW w:w="621" w:type="pct"/>
            <w:tcBorders>
              <w:top w:val="single" w:sz="8" w:space="0" w:color="000000"/>
              <w:left w:val="single" w:sz="8" w:space="0" w:color="000000"/>
              <w:bottom w:val="single" w:sz="8" w:space="0" w:color="000000"/>
              <w:right w:val="nil"/>
            </w:tcBorders>
            <w:vAlign w:val="center"/>
          </w:tcPr>
          <w:p w14:paraId="5CE5CBD7" w14:textId="70EF415C" w:rsidR="00DE6CA5" w:rsidRPr="00DE6CA5" w:rsidRDefault="00DE6CA5" w:rsidP="00DE6CA5">
            <w:pPr>
              <w:spacing w:after="0" w:line="240" w:lineRule="auto"/>
              <w:jc w:val="center"/>
              <w:rPr>
                <w:rFonts w:ascii="Arial" w:hAnsi="Arial" w:cs="Arial"/>
                <w:b/>
                <w:bCs/>
                <w:color w:val="000000"/>
                <w:sz w:val="20"/>
                <w:szCs w:val="20"/>
              </w:rPr>
            </w:pPr>
            <w:r w:rsidRPr="00DE6CA5">
              <w:rPr>
                <w:rFonts w:ascii="Arial" w:hAnsi="Arial" w:cs="Arial"/>
                <w:b/>
                <w:bCs/>
                <w:color w:val="000000"/>
                <w:sz w:val="20"/>
                <w:szCs w:val="20"/>
              </w:rPr>
              <w:t>II</w:t>
            </w:r>
          </w:p>
        </w:tc>
        <w:tc>
          <w:tcPr>
            <w:tcW w:w="1596" w:type="pct"/>
            <w:tcBorders>
              <w:top w:val="single" w:sz="8" w:space="0" w:color="000000"/>
              <w:left w:val="single" w:sz="8" w:space="0" w:color="000000"/>
              <w:bottom w:val="single" w:sz="8" w:space="0" w:color="000000"/>
              <w:right w:val="nil"/>
            </w:tcBorders>
            <w:vAlign w:val="center"/>
          </w:tcPr>
          <w:p w14:paraId="76C9DFA1" w14:textId="7703F71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b/>
                <w:bCs/>
                <w:color w:val="000000"/>
                <w:sz w:val="20"/>
                <w:szCs w:val="20"/>
              </w:rPr>
              <w:t>Dịch vụ</w:t>
            </w:r>
          </w:p>
        </w:tc>
        <w:tc>
          <w:tcPr>
            <w:tcW w:w="1083" w:type="pct"/>
            <w:tcBorders>
              <w:top w:val="single" w:sz="8" w:space="0" w:color="000000"/>
              <w:left w:val="single" w:sz="8" w:space="0" w:color="000000"/>
              <w:bottom w:val="single" w:sz="8" w:space="0" w:color="000000"/>
              <w:right w:val="nil"/>
            </w:tcBorders>
            <w:vAlign w:val="center"/>
          </w:tcPr>
          <w:p w14:paraId="39950C3D" w14:textId="77777777" w:rsidR="00DE6CA5" w:rsidRPr="005A57B2" w:rsidRDefault="00DE6CA5" w:rsidP="00DE6CA5">
            <w:pPr>
              <w:spacing w:after="0" w:line="240" w:lineRule="auto"/>
              <w:rPr>
                <w:rFonts w:ascii="Arial" w:hAnsi="Arial" w:cs="Arial"/>
                <w:color w:val="000000"/>
                <w:sz w:val="20"/>
                <w:szCs w:val="20"/>
              </w:rPr>
            </w:pPr>
          </w:p>
        </w:tc>
        <w:tc>
          <w:tcPr>
            <w:tcW w:w="1700" w:type="pct"/>
            <w:tcBorders>
              <w:top w:val="single" w:sz="8" w:space="0" w:color="000000"/>
              <w:left w:val="single" w:sz="8" w:space="0" w:color="000000"/>
              <w:bottom w:val="single" w:sz="8" w:space="0" w:color="000000"/>
              <w:right w:val="single" w:sz="8" w:space="0" w:color="000000"/>
            </w:tcBorders>
            <w:vAlign w:val="center"/>
          </w:tcPr>
          <w:p w14:paraId="2603579A" w14:textId="77777777" w:rsidR="00DE6CA5" w:rsidRPr="00E713AC" w:rsidRDefault="00DE6CA5" w:rsidP="00DE6CA5">
            <w:pPr>
              <w:spacing w:after="0" w:line="240" w:lineRule="auto"/>
              <w:rPr>
                <w:rFonts w:ascii="Arial" w:hAnsi="Arial" w:cs="Arial"/>
                <w:sz w:val="20"/>
                <w:szCs w:val="20"/>
              </w:rPr>
            </w:pPr>
          </w:p>
        </w:tc>
      </w:tr>
      <w:tr w:rsidR="00DE6CA5" w:rsidRPr="00E713AC" w14:paraId="51E4AE17" w14:textId="77777777" w:rsidTr="00DE6CA5">
        <w:tc>
          <w:tcPr>
            <w:tcW w:w="621" w:type="pct"/>
            <w:tcBorders>
              <w:top w:val="single" w:sz="8" w:space="0" w:color="000000"/>
              <w:left w:val="single" w:sz="8" w:space="0" w:color="000000"/>
              <w:bottom w:val="single" w:sz="8" w:space="0" w:color="000000"/>
              <w:right w:val="nil"/>
            </w:tcBorders>
            <w:vAlign w:val="center"/>
          </w:tcPr>
          <w:p w14:paraId="5A0C5F23" w14:textId="4CF79C7E" w:rsidR="00DE6CA5" w:rsidRPr="005A57B2" w:rsidRDefault="00DE6CA5" w:rsidP="00DE6CA5">
            <w:pPr>
              <w:spacing w:after="0" w:line="240" w:lineRule="auto"/>
              <w:jc w:val="center"/>
              <w:rPr>
                <w:rFonts w:ascii="Arial" w:hAnsi="Arial" w:cs="Arial"/>
                <w:b/>
                <w:bCs/>
                <w:color w:val="000000"/>
                <w:sz w:val="20"/>
                <w:szCs w:val="20"/>
              </w:rPr>
            </w:pPr>
            <w:r w:rsidRPr="005A57B2">
              <w:rPr>
                <w:rFonts w:ascii="Arial" w:hAnsi="Arial" w:cs="Arial"/>
                <w:color w:val="000000"/>
                <w:sz w:val="20"/>
                <w:szCs w:val="20"/>
              </w:rPr>
              <w:t>1</w:t>
            </w:r>
          </w:p>
        </w:tc>
        <w:tc>
          <w:tcPr>
            <w:tcW w:w="1596" w:type="pct"/>
            <w:tcBorders>
              <w:top w:val="single" w:sz="8" w:space="0" w:color="000000"/>
              <w:left w:val="single" w:sz="8" w:space="0" w:color="000000"/>
              <w:bottom w:val="single" w:sz="8" w:space="0" w:color="000000"/>
              <w:right w:val="nil"/>
            </w:tcBorders>
            <w:vAlign w:val="center"/>
          </w:tcPr>
          <w:p w14:paraId="27AA9EC7" w14:textId="523B7C71" w:rsidR="00DE6CA5" w:rsidRPr="005A57B2" w:rsidRDefault="00DE6CA5" w:rsidP="00DE6CA5">
            <w:pPr>
              <w:spacing w:after="0" w:line="240" w:lineRule="auto"/>
              <w:rPr>
                <w:rFonts w:ascii="Arial" w:hAnsi="Arial" w:cs="Arial"/>
                <w:b/>
                <w:bCs/>
                <w:color w:val="000000"/>
                <w:sz w:val="20"/>
                <w:szCs w:val="20"/>
              </w:rPr>
            </w:pPr>
            <w:r w:rsidRPr="005A57B2">
              <w:rPr>
                <w:rFonts w:ascii="Arial" w:hAnsi="Arial" w:cs="Arial"/>
                <w:color w:val="000000"/>
                <w:sz w:val="20"/>
                <w:szCs w:val="20"/>
              </w:rPr>
              <w:t>Kinh doanh vũ trường</w:t>
            </w:r>
          </w:p>
        </w:tc>
        <w:tc>
          <w:tcPr>
            <w:tcW w:w="1083" w:type="pct"/>
            <w:tcBorders>
              <w:top w:val="single" w:sz="8" w:space="0" w:color="000000"/>
              <w:left w:val="single" w:sz="8" w:space="0" w:color="000000"/>
              <w:bottom w:val="single" w:sz="8" w:space="0" w:color="000000"/>
              <w:right w:val="nil"/>
            </w:tcBorders>
            <w:vAlign w:val="center"/>
          </w:tcPr>
          <w:p w14:paraId="579A02B2" w14:textId="4F21DFC1"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40</w:t>
            </w:r>
          </w:p>
        </w:tc>
        <w:tc>
          <w:tcPr>
            <w:tcW w:w="1700" w:type="pct"/>
            <w:tcBorders>
              <w:top w:val="single" w:sz="8" w:space="0" w:color="000000"/>
              <w:left w:val="single" w:sz="8" w:space="0" w:color="000000"/>
              <w:bottom w:val="single" w:sz="8" w:space="0" w:color="000000"/>
              <w:right w:val="single" w:sz="8" w:space="0" w:color="000000"/>
            </w:tcBorders>
            <w:vAlign w:val="center"/>
          </w:tcPr>
          <w:p w14:paraId="4A664EAA" w14:textId="77777777" w:rsidR="00DE6CA5" w:rsidRPr="00E713AC" w:rsidRDefault="00DE6CA5" w:rsidP="00DE6CA5">
            <w:pPr>
              <w:spacing w:after="0" w:line="240" w:lineRule="auto"/>
              <w:rPr>
                <w:rFonts w:ascii="Arial" w:hAnsi="Arial" w:cs="Arial"/>
                <w:sz w:val="20"/>
                <w:szCs w:val="20"/>
              </w:rPr>
            </w:pPr>
          </w:p>
        </w:tc>
      </w:tr>
      <w:tr w:rsidR="00DE6CA5" w:rsidRPr="00E713AC" w14:paraId="4C5578F0" w14:textId="77777777" w:rsidTr="00DE6CA5">
        <w:tc>
          <w:tcPr>
            <w:tcW w:w="621" w:type="pct"/>
            <w:tcBorders>
              <w:top w:val="single" w:sz="8" w:space="0" w:color="000000"/>
              <w:left w:val="single" w:sz="8" w:space="0" w:color="000000"/>
              <w:bottom w:val="single" w:sz="8" w:space="0" w:color="000000"/>
              <w:right w:val="nil"/>
            </w:tcBorders>
            <w:vAlign w:val="center"/>
          </w:tcPr>
          <w:p w14:paraId="10E96185" w14:textId="060D723F"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2</w:t>
            </w:r>
          </w:p>
        </w:tc>
        <w:tc>
          <w:tcPr>
            <w:tcW w:w="1596" w:type="pct"/>
            <w:tcBorders>
              <w:top w:val="single" w:sz="8" w:space="0" w:color="000000"/>
              <w:left w:val="single" w:sz="8" w:space="0" w:color="000000"/>
              <w:bottom w:val="single" w:sz="8" w:space="0" w:color="000000"/>
              <w:right w:val="nil"/>
            </w:tcBorders>
            <w:vAlign w:val="center"/>
          </w:tcPr>
          <w:p w14:paraId="644EE8E8" w14:textId="1822865E"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mát-xa, ka-ra-ô-k</w:t>
            </w:r>
            <w:r>
              <w:rPr>
                <w:rFonts w:ascii="Arial" w:hAnsi="Arial" w:cs="Arial"/>
                <w:color w:val="000000"/>
                <w:sz w:val="20"/>
                <w:szCs w:val="20"/>
              </w:rPr>
              <w:t>ê</w:t>
            </w:r>
          </w:p>
        </w:tc>
        <w:tc>
          <w:tcPr>
            <w:tcW w:w="1083" w:type="pct"/>
            <w:tcBorders>
              <w:top w:val="single" w:sz="8" w:space="0" w:color="000000"/>
              <w:left w:val="single" w:sz="8" w:space="0" w:color="000000"/>
              <w:bottom w:val="single" w:sz="8" w:space="0" w:color="000000"/>
              <w:right w:val="nil"/>
            </w:tcBorders>
            <w:vAlign w:val="center"/>
          </w:tcPr>
          <w:p w14:paraId="4249F1F6" w14:textId="77F40EE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29D43080" w14:textId="77777777" w:rsidR="00DE6CA5" w:rsidRPr="00E713AC" w:rsidRDefault="00DE6CA5" w:rsidP="00DE6CA5">
            <w:pPr>
              <w:spacing w:after="0" w:line="240" w:lineRule="auto"/>
              <w:rPr>
                <w:rFonts w:ascii="Arial" w:hAnsi="Arial" w:cs="Arial"/>
                <w:sz w:val="20"/>
                <w:szCs w:val="20"/>
              </w:rPr>
            </w:pPr>
          </w:p>
        </w:tc>
      </w:tr>
      <w:tr w:rsidR="00DE6CA5" w:rsidRPr="00E713AC" w14:paraId="52D526BC" w14:textId="77777777" w:rsidTr="00DE6CA5">
        <w:tc>
          <w:tcPr>
            <w:tcW w:w="621" w:type="pct"/>
            <w:tcBorders>
              <w:top w:val="single" w:sz="8" w:space="0" w:color="000000"/>
              <w:left w:val="single" w:sz="8" w:space="0" w:color="000000"/>
              <w:bottom w:val="single" w:sz="8" w:space="0" w:color="000000"/>
              <w:right w:val="nil"/>
            </w:tcBorders>
            <w:vAlign w:val="center"/>
          </w:tcPr>
          <w:p w14:paraId="32CD1978" w14:textId="563BE6CB"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w:t>
            </w:r>
          </w:p>
        </w:tc>
        <w:tc>
          <w:tcPr>
            <w:tcW w:w="1596" w:type="pct"/>
            <w:tcBorders>
              <w:top w:val="single" w:sz="8" w:space="0" w:color="000000"/>
              <w:left w:val="single" w:sz="8" w:space="0" w:color="000000"/>
              <w:bottom w:val="single" w:sz="8" w:space="0" w:color="000000"/>
              <w:right w:val="nil"/>
            </w:tcBorders>
            <w:vAlign w:val="center"/>
          </w:tcPr>
          <w:p w14:paraId="0156CE1D" w14:textId="5311D42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ca-si-nô, trò chơi điện tử có thưởng</w:t>
            </w:r>
          </w:p>
        </w:tc>
        <w:tc>
          <w:tcPr>
            <w:tcW w:w="1083" w:type="pct"/>
            <w:tcBorders>
              <w:top w:val="single" w:sz="8" w:space="0" w:color="000000"/>
              <w:left w:val="single" w:sz="8" w:space="0" w:color="000000"/>
              <w:bottom w:val="single" w:sz="8" w:space="0" w:color="000000"/>
              <w:right w:val="nil"/>
            </w:tcBorders>
            <w:vAlign w:val="center"/>
          </w:tcPr>
          <w:p w14:paraId="7A2DE6E1" w14:textId="6E05F220"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35</w:t>
            </w:r>
          </w:p>
        </w:tc>
        <w:tc>
          <w:tcPr>
            <w:tcW w:w="1700" w:type="pct"/>
            <w:tcBorders>
              <w:top w:val="single" w:sz="8" w:space="0" w:color="000000"/>
              <w:left w:val="single" w:sz="8" w:space="0" w:color="000000"/>
              <w:bottom w:val="single" w:sz="8" w:space="0" w:color="000000"/>
              <w:right w:val="single" w:sz="8" w:space="0" w:color="000000"/>
            </w:tcBorders>
            <w:vAlign w:val="center"/>
          </w:tcPr>
          <w:p w14:paraId="4DFF365B" w14:textId="77777777" w:rsidR="00DE6CA5" w:rsidRPr="00E713AC" w:rsidRDefault="00DE6CA5" w:rsidP="00DE6CA5">
            <w:pPr>
              <w:spacing w:after="0" w:line="240" w:lineRule="auto"/>
              <w:rPr>
                <w:rFonts w:ascii="Arial" w:hAnsi="Arial" w:cs="Arial"/>
                <w:sz w:val="20"/>
                <w:szCs w:val="20"/>
              </w:rPr>
            </w:pPr>
          </w:p>
        </w:tc>
      </w:tr>
      <w:tr w:rsidR="00DE6CA5" w:rsidRPr="00E713AC" w14:paraId="38E5FAB1" w14:textId="77777777" w:rsidTr="00DE6CA5">
        <w:tc>
          <w:tcPr>
            <w:tcW w:w="621" w:type="pct"/>
            <w:tcBorders>
              <w:top w:val="single" w:sz="8" w:space="0" w:color="000000"/>
              <w:left w:val="single" w:sz="8" w:space="0" w:color="000000"/>
              <w:bottom w:val="single" w:sz="8" w:space="0" w:color="000000"/>
              <w:right w:val="nil"/>
            </w:tcBorders>
            <w:vAlign w:val="center"/>
          </w:tcPr>
          <w:p w14:paraId="03A14D3A" w14:textId="69CF35A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4</w:t>
            </w:r>
          </w:p>
        </w:tc>
        <w:tc>
          <w:tcPr>
            <w:tcW w:w="1596" w:type="pct"/>
            <w:tcBorders>
              <w:top w:val="single" w:sz="8" w:space="0" w:color="000000"/>
              <w:left w:val="single" w:sz="8" w:space="0" w:color="000000"/>
              <w:bottom w:val="single" w:sz="8" w:space="0" w:color="000000"/>
              <w:right w:val="nil"/>
            </w:tcBorders>
            <w:vAlign w:val="center"/>
          </w:tcPr>
          <w:p w14:paraId="5E1C61BE" w14:textId="4D4A7AAC"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đặt cược</w:t>
            </w:r>
          </w:p>
        </w:tc>
        <w:tc>
          <w:tcPr>
            <w:tcW w:w="1083" w:type="pct"/>
            <w:tcBorders>
              <w:top w:val="single" w:sz="8" w:space="0" w:color="000000"/>
              <w:left w:val="single" w:sz="8" w:space="0" w:color="000000"/>
              <w:bottom w:val="single" w:sz="8" w:space="0" w:color="000000"/>
              <w:right w:val="nil"/>
            </w:tcBorders>
            <w:vAlign w:val="center"/>
          </w:tcPr>
          <w:p w14:paraId="01DE8E4B" w14:textId="3D50F000"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30</w:t>
            </w:r>
          </w:p>
        </w:tc>
        <w:tc>
          <w:tcPr>
            <w:tcW w:w="1700" w:type="pct"/>
            <w:tcBorders>
              <w:top w:val="single" w:sz="8" w:space="0" w:color="000000"/>
              <w:left w:val="single" w:sz="8" w:space="0" w:color="000000"/>
              <w:bottom w:val="single" w:sz="8" w:space="0" w:color="000000"/>
              <w:right w:val="single" w:sz="8" w:space="0" w:color="000000"/>
            </w:tcBorders>
            <w:vAlign w:val="center"/>
          </w:tcPr>
          <w:p w14:paraId="520585AC" w14:textId="77777777" w:rsidR="00DE6CA5" w:rsidRPr="00E713AC" w:rsidRDefault="00DE6CA5" w:rsidP="00DE6CA5">
            <w:pPr>
              <w:spacing w:after="0" w:line="240" w:lineRule="auto"/>
              <w:rPr>
                <w:rFonts w:ascii="Arial" w:hAnsi="Arial" w:cs="Arial"/>
                <w:sz w:val="20"/>
                <w:szCs w:val="20"/>
              </w:rPr>
            </w:pPr>
          </w:p>
        </w:tc>
      </w:tr>
      <w:tr w:rsidR="00DE6CA5" w:rsidRPr="00E713AC" w14:paraId="79B92C76" w14:textId="77777777" w:rsidTr="00DE6CA5">
        <w:tc>
          <w:tcPr>
            <w:tcW w:w="621" w:type="pct"/>
            <w:tcBorders>
              <w:top w:val="single" w:sz="8" w:space="0" w:color="000000"/>
              <w:left w:val="single" w:sz="8" w:space="0" w:color="000000"/>
              <w:bottom w:val="single" w:sz="8" w:space="0" w:color="000000"/>
              <w:right w:val="nil"/>
            </w:tcBorders>
            <w:vAlign w:val="center"/>
          </w:tcPr>
          <w:p w14:paraId="164925BF" w14:textId="4FEBB0B0"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5</w:t>
            </w:r>
          </w:p>
        </w:tc>
        <w:tc>
          <w:tcPr>
            <w:tcW w:w="1596" w:type="pct"/>
            <w:tcBorders>
              <w:top w:val="single" w:sz="8" w:space="0" w:color="000000"/>
              <w:left w:val="single" w:sz="8" w:space="0" w:color="000000"/>
              <w:bottom w:val="single" w:sz="8" w:space="0" w:color="000000"/>
              <w:right w:val="nil"/>
            </w:tcBorders>
            <w:vAlign w:val="center"/>
          </w:tcPr>
          <w:p w14:paraId="0F39DD91" w14:textId="1FE639AA"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gôn</w:t>
            </w:r>
          </w:p>
        </w:tc>
        <w:tc>
          <w:tcPr>
            <w:tcW w:w="1083" w:type="pct"/>
            <w:tcBorders>
              <w:top w:val="single" w:sz="8" w:space="0" w:color="000000"/>
              <w:left w:val="single" w:sz="8" w:space="0" w:color="000000"/>
              <w:bottom w:val="single" w:sz="8" w:space="0" w:color="000000"/>
              <w:right w:val="nil"/>
            </w:tcBorders>
            <w:vAlign w:val="center"/>
          </w:tcPr>
          <w:p w14:paraId="39F5BA99" w14:textId="5E3EED8C"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20</w:t>
            </w:r>
          </w:p>
        </w:tc>
        <w:tc>
          <w:tcPr>
            <w:tcW w:w="1700" w:type="pct"/>
            <w:tcBorders>
              <w:top w:val="single" w:sz="8" w:space="0" w:color="000000"/>
              <w:left w:val="single" w:sz="8" w:space="0" w:color="000000"/>
              <w:bottom w:val="single" w:sz="8" w:space="0" w:color="000000"/>
              <w:right w:val="single" w:sz="8" w:space="0" w:color="000000"/>
            </w:tcBorders>
            <w:vAlign w:val="center"/>
          </w:tcPr>
          <w:p w14:paraId="23045EE5" w14:textId="77777777" w:rsidR="00DE6CA5" w:rsidRPr="00E713AC" w:rsidRDefault="00DE6CA5" w:rsidP="00DE6CA5">
            <w:pPr>
              <w:spacing w:after="0" w:line="240" w:lineRule="auto"/>
              <w:rPr>
                <w:rFonts w:ascii="Arial" w:hAnsi="Arial" w:cs="Arial"/>
                <w:sz w:val="20"/>
                <w:szCs w:val="20"/>
              </w:rPr>
            </w:pPr>
          </w:p>
        </w:tc>
      </w:tr>
      <w:tr w:rsidR="00DE6CA5" w:rsidRPr="00E713AC" w14:paraId="7317D40C" w14:textId="77777777" w:rsidTr="00DE6CA5">
        <w:tc>
          <w:tcPr>
            <w:tcW w:w="621" w:type="pct"/>
            <w:tcBorders>
              <w:top w:val="single" w:sz="8" w:space="0" w:color="000000"/>
              <w:left w:val="single" w:sz="8" w:space="0" w:color="000000"/>
              <w:bottom w:val="single" w:sz="8" w:space="0" w:color="000000"/>
              <w:right w:val="nil"/>
            </w:tcBorders>
            <w:vAlign w:val="center"/>
          </w:tcPr>
          <w:p w14:paraId="00D0ED6E" w14:textId="742EB283"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6</w:t>
            </w:r>
          </w:p>
        </w:tc>
        <w:tc>
          <w:tcPr>
            <w:tcW w:w="1596" w:type="pct"/>
            <w:tcBorders>
              <w:top w:val="single" w:sz="8" w:space="0" w:color="000000"/>
              <w:left w:val="single" w:sz="8" w:space="0" w:color="000000"/>
              <w:bottom w:val="single" w:sz="8" w:space="0" w:color="000000"/>
              <w:right w:val="nil"/>
            </w:tcBorders>
            <w:vAlign w:val="center"/>
          </w:tcPr>
          <w:p w14:paraId="6A31376D" w14:textId="3E8349FF" w:rsidR="00DE6CA5" w:rsidRPr="005A57B2" w:rsidRDefault="00DE6CA5" w:rsidP="00DE6CA5">
            <w:pPr>
              <w:spacing w:after="0" w:line="240" w:lineRule="auto"/>
              <w:rPr>
                <w:rFonts w:ascii="Arial" w:hAnsi="Arial" w:cs="Arial"/>
                <w:color w:val="000000"/>
                <w:sz w:val="20"/>
                <w:szCs w:val="20"/>
              </w:rPr>
            </w:pPr>
            <w:r w:rsidRPr="005A57B2">
              <w:rPr>
                <w:rFonts w:ascii="Arial" w:hAnsi="Arial" w:cs="Arial"/>
                <w:color w:val="000000"/>
                <w:sz w:val="20"/>
                <w:szCs w:val="20"/>
              </w:rPr>
              <w:t>Kinh doanh xổ số</w:t>
            </w:r>
          </w:p>
        </w:tc>
        <w:tc>
          <w:tcPr>
            <w:tcW w:w="1083" w:type="pct"/>
            <w:tcBorders>
              <w:top w:val="single" w:sz="8" w:space="0" w:color="000000"/>
              <w:left w:val="single" w:sz="8" w:space="0" w:color="000000"/>
              <w:bottom w:val="single" w:sz="8" w:space="0" w:color="000000"/>
              <w:right w:val="nil"/>
            </w:tcBorders>
            <w:vAlign w:val="center"/>
          </w:tcPr>
          <w:p w14:paraId="7D283FB7" w14:textId="4DBA7F99" w:rsidR="00DE6CA5" w:rsidRPr="005A57B2" w:rsidRDefault="00DE6CA5" w:rsidP="00DE6CA5">
            <w:pPr>
              <w:spacing w:after="0" w:line="240" w:lineRule="auto"/>
              <w:jc w:val="center"/>
              <w:rPr>
                <w:rFonts w:ascii="Arial" w:hAnsi="Arial" w:cs="Arial"/>
                <w:color w:val="000000"/>
                <w:sz w:val="20"/>
                <w:szCs w:val="20"/>
              </w:rPr>
            </w:pPr>
            <w:r w:rsidRPr="005A57B2">
              <w:rPr>
                <w:rFonts w:ascii="Arial" w:hAnsi="Arial" w:cs="Arial"/>
                <w:color w:val="000000"/>
                <w:sz w:val="20"/>
                <w:szCs w:val="20"/>
              </w:rPr>
              <w:t>15</w:t>
            </w:r>
          </w:p>
        </w:tc>
        <w:tc>
          <w:tcPr>
            <w:tcW w:w="1700" w:type="pct"/>
            <w:tcBorders>
              <w:top w:val="single" w:sz="8" w:space="0" w:color="000000"/>
              <w:left w:val="single" w:sz="8" w:space="0" w:color="000000"/>
              <w:bottom w:val="single" w:sz="8" w:space="0" w:color="000000"/>
              <w:right w:val="single" w:sz="8" w:space="0" w:color="000000"/>
            </w:tcBorders>
            <w:vAlign w:val="center"/>
          </w:tcPr>
          <w:p w14:paraId="0C214319" w14:textId="77777777" w:rsidR="00DE6CA5" w:rsidRPr="00E713AC" w:rsidRDefault="00DE6CA5" w:rsidP="00DE6CA5">
            <w:pPr>
              <w:spacing w:after="0" w:line="240" w:lineRule="auto"/>
              <w:rPr>
                <w:rFonts w:ascii="Arial" w:hAnsi="Arial" w:cs="Arial"/>
                <w:sz w:val="20"/>
                <w:szCs w:val="20"/>
              </w:rPr>
            </w:pPr>
          </w:p>
        </w:tc>
      </w:tr>
    </w:tbl>
    <w:p w14:paraId="085529E2" w14:textId="6A22CF39" w:rsidR="001A47AA" w:rsidRPr="00E713AC" w:rsidRDefault="00000000" w:rsidP="00E713AC">
      <w:pPr>
        <w:spacing w:after="120" w:line="240" w:lineRule="auto"/>
        <w:ind w:firstLine="720"/>
        <w:jc w:val="both"/>
        <w:rPr>
          <w:rFonts w:ascii="Arial" w:hAnsi="Arial" w:cs="Arial"/>
          <w:sz w:val="20"/>
          <w:szCs w:val="20"/>
        </w:rPr>
      </w:pPr>
      <w:r w:rsidRPr="0076481D">
        <w:rPr>
          <w:rFonts w:ascii="Arial" w:hAnsi="Arial" w:cs="Arial"/>
          <w:iCs/>
          <w:sz w:val="20"/>
          <w:szCs w:val="20"/>
        </w:rPr>
        <w:t>2.</w:t>
      </w:r>
      <w:r w:rsidRPr="00E713AC">
        <w:rPr>
          <w:rFonts w:ascii="Arial" w:hAnsi="Arial" w:cs="Arial"/>
          <w:sz w:val="20"/>
          <w:szCs w:val="20"/>
        </w:rPr>
        <w:t xml:space="preserve"> Mức thuế tuyệt đối đối với thuốc lá điếu tại điểm a mục 1 phần I của Biểu thuế này áp dụng với bao thuốc lá có 20 điếu. Chính phủ hướng dẫn quy đổi mức thuế tuyệt đối áp dụng đối với bao thuốc lá khác 20 điếu.</w:t>
      </w:r>
    </w:p>
    <w:p w14:paraId="46346891" w14:textId="77777777" w:rsidR="001A47AA" w:rsidRPr="00E713AC" w:rsidRDefault="00000000" w:rsidP="0076481D">
      <w:pPr>
        <w:spacing w:after="0" w:line="240" w:lineRule="auto"/>
        <w:ind w:firstLine="720"/>
        <w:jc w:val="both"/>
        <w:rPr>
          <w:rFonts w:ascii="Arial" w:hAnsi="Arial" w:cs="Arial"/>
          <w:sz w:val="20"/>
          <w:szCs w:val="20"/>
        </w:rPr>
      </w:pPr>
      <w:r w:rsidRPr="00E713AC">
        <w:rPr>
          <w:rFonts w:ascii="Arial" w:hAnsi="Arial" w:cs="Arial"/>
          <w:sz w:val="20"/>
          <w:szCs w:val="20"/>
        </w:rPr>
        <w:lastRenderedPageBreak/>
        <w:t>Mức thuế tuyệt đối đối với xì gà tại điểm b mục 1 phần I của Biểu thuế này áp dụng với xì gà có trọng lượng 20g/điếu. Chính phủ hướng dẫn quy đổi mức thuế tuyệt đối áp dụng đối với xì gà có trọng lượng khác 20g/điếu.</w:t>
      </w:r>
    </w:p>
    <w:p w14:paraId="190EBA37" w14:textId="77777777" w:rsidR="0076481D" w:rsidRDefault="0076481D" w:rsidP="0076481D">
      <w:pPr>
        <w:spacing w:after="0" w:line="240" w:lineRule="auto"/>
        <w:ind w:firstLine="720"/>
        <w:jc w:val="both"/>
        <w:rPr>
          <w:rFonts w:ascii="Arial" w:hAnsi="Arial" w:cs="Arial"/>
          <w:b/>
          <w:sz w:val="20"/>
          <w:szCs w:val="20"/>
        </w:rPr>
      </w:pPr>
    </w:p>
    <w:p w14:paraId="639C559F" w14:textId="54749F43" w:rsidR="001A47AA" w:rsidRPr="00E713AC" w:rsidRDefault="00000000" w:rsidP="0076481D">
      <w:pPr>
        <w:spacing w:after="0" w:line="240" w:lineRule="auto"/>
        <w:jc w:val="center"/>
        <w:rPr>
          <w:rFonts w:ascii="Arial" w:hAnsi="Arial" w:cs="Arial"/>
          <w:sz w:val="20"/>
          <w:szCs w:val="20"/>
        </w:rPr>
      </w:pPr>
      <w:r w:rsidRPr="00E713AC">
        <w:rPr>
          <w:rFonts w:ascii="Arial" w:hAnsi="Arial" w:cs="Arial"/>
          <w:b/>
          <w:sz w:val="20"/>
          <w:szCs w:val="20"/>
        </w:rPr>
        <w:t>Chương III</w:t>
      </w:r>
    </w:p>
    <w:p w14:paraId="7F8D9185" w14:textId="77777777" w:rsidR="001A47AA" w:rsidRPr="00E713AC" w:rsidRDefault="00000000" w:rsidP="0076481D">
      <w:pPr>
        <w:spacing w:after="0" w:line="240" w:lineRule="auto"/>
        <w:jc w:val="center"/>
        <w:rPr>
          <w:rFonts w:ascii="Arial" w:hAnsi="Arial" w:cs="Arial"/>
          <w:sz w:val="20"/>
          <w:szCs w:val="20"/>
        </w:rPr>
      </w:pPr>
      <w:r w:rsidRPr="00E713AC">
        <w:rPr>
          <w:rFonts w:ascii="Arial" w:hAnsi="Arial" w:cs="Arial"/>
          <w:b/>
          <w:sz w:val="20"/>
          <w:szCs w:val="20"/>
        </w:rPr>
        <w:t>HOÀN THUẾ, KHẤU TRỪ THUẾ, GIẢM THUẾ</w:t>
      </w:r>
    </w:p>
    <w:p w14:paraId="5EF1D638" w14:textId="77777777" w:rsidR="0076481D" w:rsidRDefault="0076481D" w:rsidP="0076481D">
      <w:pPr>
        <w:spacing w:after="0" w:line="240" w:lineRule="auto"/>
        <w:ind w:firstLine="720"/>
        <w:jc w:val="both"/>
        <w:rPr>
          <w:rFonts w:ascii="Arial" w:hAnsi="Arial" w:cs="Arial"/>
          <w:b/>
          <w:sz w:val="20"/>
          <w:szCs w:val="20"/>
        </w:rPr>
      </w:pPr>
    </w:p>
    <w:p w14:paraId="75149692" w14:textId="650A8088"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9. Hoàn thuế, khấu trừ thuế</w:t>
      </w:r>
    </w:p>
    <w:p w14:paraId="31E1579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Người nộp thuế tiêu thụ đặc biệt được hoàn thuế đã nộp trong các trường hợp sau đây:</w:t>
      </w:r>
    </w:p>
    <w:p w14:paraId="2CEA6C77"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a) Hàng hóa là nguyên liệu nhập khẩu để sản xuất, gia công hàng xuất khẩu ra nước ngoài.</w:t>
      </w:r>
    </w:p>
    <w:p w14:paraId="384FC99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Việc hoàn thuế tiêu thụ đặc biệt theo quy định tại điểm này chỉ thực hiện đối với số lượng hàng hóa thực tế xuất khẩu ra nước ngoài;</w:t>
      </w:r>
    </w:p>
    <w:p w14:paraId="67F4FD0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b) Quyết toán thuế khi giải thể, phá sản có số thuế tiêu thụ đặc biệt chưa được khấu trừ hết.</w:t>
      </w:r>
    </w:p>
    <w:p w14:paraId="3C9B82E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Trường hợp tổ hợp tác chuyển đổi thành hợp tác xã thì hợp tác xã được kế thừa số thuế tiêu thụ đặc biệt nộp thừa hoặc chưa được khấu trừ hết của tổ hợp tác để khấu trừ, hoàn thuế theo quy định;</w:t>
      </w:r>
    </w:p>
    <w:p w14:paraId="34F8D851"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c) Hoàn thuế tiêu thụ đặc biệt theo điều ước quốc tế mà nước Cộng hòa xã hội chủ nghĩa Việt Nam là thành viên.</w:t>
      </w:r>
    </w:p>
    <w:p w14:paraId="498F687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Người nộp thuế sản xuất hàng hóa thuộc đối tượng chịu thuế tiêu thụ đặc biệt bằng nguyên liệu đã nộp thuế tiêu thụ đặc biệt, nếu có chứng từ hợp pháp, thì được khấu trừ số thuế đã nộp đối với nguyên liệu khi xác định số thuế tiêu thụ đặc biệt phải nộp ở khâu sản xuất.</w:t>
      </w:r>
    </w:p>
    <w:p w14:paraId="1DA6F97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Đối với người nộp thuế được phép sản xuất, pha chế xăng sinh học, số thuế tiêu thụ đặc biệt chưa được khấu trừ hết của xăng khoáng nguyên liệu dùng để sản xuất, pha chế xăng sinh học (bao gồm cả số thuế chưa được khấu trừ hết của kỳ khai thuế trước đó liền kề) được bù trừ với số thuế tiêu thụ đặc biệt phải nộp của hàng hóa, dịch vụ khác phát sinh trong kỳ. Trường hợp sau khi bù trừ, còn số thuế tiêu thụ đặc biệt chưa được khấu trừ hết của xăng khoáng nguyên liệu dùng để sản xuất, pha chế xăng sinh học thì được khấu trừ vào kỳ tiếp theo hoặc được hoàn trả.</w:t>
      </w:r>
    </w:p>
    <w:p w14:paraId="29BE17F6"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Nguồn hoàn trả thuế tiêu thụ đặc biệt được lấy từ số thu về thuế tiêu thụ đặc biệt của ngân sách trung ương.</w:t>
      </w:r>
    </w:p>
    <w:p w14:paraId="7CAA1340"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3. Người nộp thuế nhập khẩu hàng hóa chịu thuế tiêu thụ đặc biệt được khấu trừ số thuế tiêu thụ đặc biệt đã nộp ở khâu nhập khẩu khi xác định số thuế tiêu thụ đặc biệt phải nộp ở khâu bán ra.</w:t>
      </w:r>
    </w:p>
    <w:p w14:paraId="23B18B1E"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4. Chính phủ quy định chi tiết Điều này.</w:t>
      </w:r>
    </w:p>
    <w:p w14:paraId="6D32C3F4"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10. Giảm thuế</w:t>
      </w:r>
    </w:p>
    <w:p w14:paraId="4F946179"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Người nộp thuế sản xuất hàng hóa thuộc đối tượng chịu thuế tiêu thụ đặc biệt gặp khó khăn do thiên tai, tai nạn bất ngờ được giảm thuế.</w:t>
      </w:r>
    </w:p>
    <w:p w14:paraId="0A6C4649" w14:textId="7B78559B"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Mức giảm thuế được xác định trên cơ sở tổn thất thực tế do thiên tai, tai nạn bất ngờ gây ra nhưng không quá 30% số thuế phải nộp của năm xảy ra thiệt hại và không vượt quá giá trị tài sản bị thiệt hại sau khi được bồi thường (nếu có).</w:t>
      </w:r>
    </w:p>
    <w:p w14:paraId="76D12480" w14:textId="77777777" w:rsidR="001A47AA" w:rsidRPr="00E713AC" w:rsidRDefault="00000000" w:rsidP="0076481D">
      <w:pPr>
        <w:spacing w:after="0" w:line="240" w:lineRule="auto"/>
        <w:ind w:firstLine="720"/>
        <w:jc w:val="both"/>
        <w:rPr>
          <w:rFonts w:ascii="Arial" w:hAnsi="Arial" w:cs="Arial"/>
          <w:sz w:val="20"/>
          <w:szCs w:val="20"/>
        </w:rPr>
      </w:pPr>
      <w:r w:rsidRPr="00E713AC">
        <w:rPr>
          <w:rFonts w:ascii="Arial" w:hAnsi="Arial" w:cs="Arial"/>
          <w:sz w:val="20"/>
          <w:szCs w:val="20"/>
        </w:rPr>
        <w:t>3. Thủ tục, hồ sơ giảm thuế được thực hiện theo quy định của pháp luật về quản lý thuế.</w:t>
      </w:r>
    </w:p>
    <w:p w14:paraId="0CA830C0" w14:textId="77777777" w:rsidR="0076481D" w:rsidRDefault="0076481D" w:rsidP="0076481D">
      <w:pPr>
        <w:spacing w:after="0" w:line="240" w:lineRule="auto"/>
        <w:ind w:firstLine="720"/>
        <w:jc w:val="both"/>
        <w:rPr>
          <w:rFonts w:ascii="Arial" w:hAnsi="Arial" w:cs="Arial"/>
          <w:b/>
          <w:sz w:val="20"/>
          <w:szCs w:val="20"/>
        </w:rPr>
      </w:pPr>
    </w:p>
    <w:p w14:paraId="5072355D" w14:textId="527925B3" w:rsidR="001A47AA" w:rsidRPr="00E713AC" w:rsidRDefault="00000000" w:rsidP="0076481D">
      <w:pPr>
        <w:spacing w:after="0" w:line="240" w:lineRule="auto"/>
        <w:jc w:val="center"/>
        <w:rPr>
          <w:rFonts w:ascii="Arial" w:hAnsi="Arial" w:cs="Arial"/>
          <w:sz w:val="20"/>
          <w:szCs w:val="20"/>
        </w:rPr>
      </w:pPr>
      <w:r w:rsidRPr="00E713AC">
        <w:rPr>
          <w:rFonts w:ascii="Arial" w:hAnsi="Arial" w:cs="Arial"/>
          <w:b/>
          <w:sz w:val="20"/>
          <w:szCs w:val="20"/>
        </w:rPr>
        <w:t>Chương IV</w:t>
      </w:r>
    </w:p>
    <w:p w14:paraId="48761C28" w14:textId="77777777" w:rsidR="001A47AA" w:rsidRPr="00E713AC" w:rsidRDefault="00000000" w:rsidP="0076481D">
      <w:pPr>
        <w:spacing w:after="0" w:line="240" w:lineRule="auto"/>
        <w:jc w:val="center"/>
        <w:rPr>
          <w:rFonts w:ascii="Arial" w:hAnsi="Arial" w:cs="Arial"/>
          <w:sz w:val="20"/>
          <w:szCs w:val="20"/>
        </w:rPr>
      </w:pPr>
      <w:r w:rsidRPr="00E713AC">
        <w:rPr>
          <w:rFonts w:ascii="Arial" w:hAnsi="Arial" w:cs="Arial"/>
          <w:b/>
          <w:sz w:val="20"/>
          <w:szCs w:val="20"/>
        </w:rPr>
        <w:t>ĐIỀU KHOẢN THI HÀNH</w:t>
      </w:r>
    </w:p>
    <w:p w14:paraId="0FD322A1" w14:textId="77777777" w:rsidR="0076481D" w:rsidRDefault="0076481D" w:rsidP="0076481D">
      <w:pPr>
        <w:spacing w:after="0" w:line="240" w:lineRule="auto"/>
        <w:ind w:firstLine="720"/>
        <w:jc w:val="both"/>
        <w:rPr>
          <w:rFonts w:ascii="Arial" w:hAnsi="Arial" w:cs="Arial"/>
          <w:b/>
          <w:sz w:val="20"/>
          <w:szCs w:val="20"/>
        </w:rPr>
      </w:pPr>
    </w:p>
    <w:p w14:paraId="76230F88" w14:textId="2B62FEBB"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b/>
          <w:sz w:val="20"/>
          <w:szCs w:val="20"/>
        </w:rPr>
        <w:t>Điều 11. Hiệu lực thi hành</w:t>
      </w:r>
    </w:p>
    <w:p w14:paraId="3A17CEEA" w14:textId="77777777" w:rsidR="001A47AA" w:rsidRPr="00E713AC"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1. Luật này có hiệu lực thi hành từ ngày 01 tháng 01 năm 2026.</w:t>
      </w:r>
    </w:p>
    <w:p w14:paraId="3E69C03F" w14:textId="77777777" w:rsidR="001A47AA" w:rsidRDefault="00000000" w:rsidP="00E713AC">
      <w:pPr>
        <w:spacing w:after="120" w:line="240" w:lineRule="auto"/>
        <w:ind w:firstLine="720"/>
        <w:jc w:val="both"/>
        <w:rPr>
          <w:rFonts w:ascii="Arial" w:hAnsi="Arial" w:cs="Arial"/>
          <w:sz w:val="20"/>
          <w:szCs w:val="20"/>
        </w:rPr>
      </w:pPr>
      <w:r w:rsidRPr="00E713AC">
        <w:rPr>
          <w:rFonts w:ascii="Arial" w:hAnsi="Arial" w:cs="Arial"/>
          <w:sz w:val="20"/>
          <w:szCs w:val="20"/>
        </w:rPr>
        <w:t>2. Luật Thuế tiêu thụ đặc biệt số 27/2008/QH12 đã được sửa đổi, bổ sung một số điều theo Luật số 70/2014/QH13, Luật số 71/2014/QH13, Luật số 106/2016/QH13 và Luật số 03/2022/QH15 hết hiệu lực kể từ ngày Luật này có hiệu lực thi hành.</w:t>
      </w:r>
    </w:p>
    <w:p w14:paraId="758BBBE9" w14:textId="7DC4B88B" w:rsidR="0076481D" w:rsidRPr="00E713AC" w:rsidRDefault="0076481D" w:rsidP="0076481D">
      <w:pPr>
        <w:spacing w:after="120" w:line="240" w:lineRule="auto"/>
        <w:jc w:val="both"/>
        <w:rPr>
          <w:rFonts w:ascii="Arial" w:hAnsi="Arial" w:cs="Arial"/>
          <w:sz w:val="20"/>
          <w:szCs w:val="20"/>
        </w:rPr>
      </w:pPr>
      <w:r>
        <w:rPr>
          <w:rFonts w:ascii="Arial" w:hAnsi="Arial" w:cs="Arial"/>
          <w:sz w:val="20"/>
          <w:szCs w:val="20"/>
        </w:rPr>
        <w:t>_________________________________________________________________________________</w:t>
      </w:r>
    </w:p>
    <w:p w14:paraId="7A011789" w14:textId="1863795C" w:rsidR="001A47AA" w:rsidRPr="00E713AC" w:rsidRDefault="00000000" w:rsidP="0076481D">
      <w:pPr>
        <w:spacing w:after="0" w:line="240" w:lineRule="auto"/>
        <w:ind w:firstLine="720"/>
        <w:jc w:val="both"/>
        <w:rPr>
          <w:rFonts w:ascii="Arial" w:hAnsi="Arial" w:cs="Arial"/>
          <w:sz w:val="20"/>
          <w:szCs w:val="20"/>
        </w:rPr>
      </w:pPr>
      <w:r w:rsidRPr="00E713AC">
        <w:rPr>
          <w:rFonts w:ascii="Arial" w:hAnsi="Arial" w:cs="Arial"/>
          <w:i/>
          <w:sz w:val="20"/>
          <w:szCs w:val="20"/>
        </w:rPr>
        <w:lastRenderedPageBreak/>
        <w:t>Luật này được Quốc hội nước Cộng hòa xã hội chủ nghĩa Việt Nam</w:t>
      </w:r>
      <w:r w:rsidR="0076481D">
        <w:rPr>
          <w:rFonts w:ascii="Arial" w:hAnsi="Arial" w:cs="Arial"/>
          <w:i/>
          <w:sz w:val="20"/>
          <w:szCs w:val="20"/>
        </w:rPr>
        <w:t xml:space="preserve"> </w:t>
      </w:r>
      <w:r w:rsidR="004F6F9E">
        <w:rPr>
          <w:rFonts w:ascii="Arial" w:hAnsi="Arial" w:cs="Arial"/>
          <w:i/>
          <w:sz w:val="20"/>
          <w:szCs w:val="20"/>
        </w:rPr>
        <w:t xml:space="preserve">khóa XV, </w:t>
      </w:r>
      <w:r w:rsidRPr="00E713AC">
        <w:rPr>
          <w:rFonts w:ascii="Arial" w:hAnsi="Arial" w:cs="Arial"/>
          <w:i/>
          <w:sz w:val="20"/>
          <w:szCs w:val="20"/>
        </w:rPr>
        <w:t>kỳ họp thứ 9 thông qua ngày 14 tháng 6 năm 2025.</w:t>
      </w:r>
    </w:p>
    <w:p w14:paraId="06E8CD97" w14:textId="77777777" w:rsidR="0076481D" w:rsidRDefault="0076481D" w:rsidP="0076481D">
      <w:pPr>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6481D" w:rsidRPr="0076481D" w14:paraId="4644E3E9" w14:textId="77777777" w:rsidTr="00C001BF">
        <w:trPr>
          <w:tblCellSpacing w:w="0" w:type="dxa"/>
        </w:trPr>
        <w:tc>
          <w:tcPr>
            <w:tcW w:w="2361" w:type="pct"/>
            <w:shd w:val="clear" w:color="auto" w:fill="FFFFFF"/>
            <w:tcMar>
              <w:top w:w="0" w:type="dxa"/>
              <w:left w:w="108" w:type="dxa"/>
              <w:bottom w:w="0" w:type="dxa"/>
              <w:right w:w="108" w:type="dxa"/>
            </w:tcMar>
            <w:hideMark/>
          </w:tcPr>
          <w:p w14:paraId="5C225F52" w14:textId="77777777" w:rsidR="0076481D" w:rsidRPr="0076481D" w:rsidRDefault="0076481D" w:rsidP="0076481D">
            <w:pPr>
              <w:spacing w:after="0" w:line="240" w:lineRule="auto"/>
              <w:jc w:val="center"/>
              <w:rPr>
                <w:rFonts w:ascii="Arial" w:hAnsi="Arial" w:cs="Arial"/>
                <w:b/>
                <w:sz w:val="20"/>
                <w:szCs w:val="20"/>
              </w:rPr>
            </w:pPr>
            <w:bookmarkStart w:id="1" w:name="_Hlk200985401"/>
          </w:p>
        </w:tc>
        <w:tc>
          <w:tcPr>
            <w:tcW w:w="2639" w:type="pct"/>
            <w:shd w:val="clear" w:color="auto" w:fill="FFFFFF"/>
            <w:tcMar>
              <w:top w:w="0" w:type="dxa"/>
              <w:left w:w="108" w:type="dxa"/>
              <w:bottom w:w="0" w:type="dxa"/>
              <w:right w:w="108" w:type="dxa"/>
            </w:tcMar>
            <w:hideMark/>
          </w:tcPr>
          <w:p w14:paraId="68FC3676" w14:textId="77777777" w:rsidR="0076481D" w:rsidRPr="0076481D" w:rsidRDefault="0076481D" w:rsidP="0076481D">
            <w:pPr>
              <w:spacing w:after="0" w:line="240" w:lineRule="auto"/>
              <w:jc w:val="center"/>
              <w:rPr>
                <w:rFonts w:ascii="Arial" w:hAnsi="Arial" w:cs="Arial"/>
                <w:b/>
                <w:sz w:val="20"/>
                <w:szCs w:val="20"/>
              </w:rPr>
            </w:pPr>
            <w:r w:rsidRPr="0076481D">
              <w:rPr>
                <w:rFonts w:ascii="Arial" w:hAnsi="Arial" w:cs="Arial"/>
                <w:b/>
                <w:sz w:val="20"/>
                <w:szCs w:val="20"/>
              </w:rPr>
              <w:t>CHỦ TỊCH QUỐC HỘI</w:t>
            </w:r>
          </w:p>
          <w:p w14:paraId="6F2D5C0B" w14:textId="77777777" w:rsidR="0076481D" w:rsidRDefault="0076481D" w:rsidP="0076481D">
            <w:pPr>
              <w:spacing w:after="0" w:line="240" w:lineRule="auto"/>
              <w:jc w:val="center"/>
              <w:rPr>
                <w:rFonts w:ascii="Arial" w:hAnsi="Arial" w:cs="Arial"/>
                <w:b/>
                <w:sz w:val="20"/>
                <w:szCs w:val="20"/>
              </w:rPr>
            </w:pPr>
          </w:p>
          <w:p w14:paraId="50E96FBB" w14:textId="77777777" w:rsidR="0076481D" w:rsidRDefault="0076481D" w:rsidP="0076481D">
            <w:pPr>
              <w:spacing w:after="0" w:line="240" w:lineRule="auto"/>
              <w:jc w:val="center"/>
              <w:rPr>
                <w:rFonts w:ascii="Arial" w:hAnsi="Arial" w:cs="Arial"/>
                <w:b/>
                <w:sz w:val="20"/>
                <w:szCs w:val="20"/>
              </w:rPr>
            </w:pPr>
          </w:p>
          <w:p w14:paraId="66A8E931" w14:textId="77777777" w:rsidR="0076481D" w:rsidRPr="0076481D" w:rsidRDefault="0076481D" w:rsidP="0076481D">
            <w:pPr>
              <w:spacing w:after="0" w:line="240" w:lineRule="auto"/>
              <w:jc w:val="center"/>
              <w:rPr>
                <w:rFonts w:ascii="Arial" w:hAnsi="Arial" w:cs="Arial"/>
                <w:b/>
                <w:sz w:val="20"/>
                <w:szCs w:val="20"/>
              </w:rPr>
            </w:pPr>
          </w:p>
          <w:p w14:paraId="07B39EEE" w14:textId="77777777" w:rsidR="0076481D" w:rsidRPr="0076481D" w:rsidRDefault="0076481D" w:rsidP="0076481D">
            <w:pPr>
              <w:spacing w:after="0" w:line="240" w:lineRule="auto"/>
              <w:jc w:val="center"/>
              <w:rPr>
                <w:rFonts w:ascii="Arial" w:hAnsi="Arial" w:cs="Arial"/>
                <w:b/>
                <w:sz w:val="20"/>
                <w:szCs w:val="20"/>
              </w:rPr>
            </w:pPr>
          </w:p>
          <w:p w14:paraId="2DAFA475" w14:textId="039228E8" w:rsidR="0076481D" w:rsidRPr="0076481D" w:rsidRDefault="0076481D" w:rsidP="0076481D">
            <w:pPr>
              <w:spacing w:after="0" w:line="240" w:lineRule="auto"/>
              <w:jc w:val="center"/>
              <w:rPr>
                <w:rFonts w:ascii="Arial" w:hAnsi="Arial" w:cs="Arial"/>
                <w:b/>
                <w:sz w:val="20"/>
                <w:szCs w:val="20"/>
              </w:rPr>
            </w:pPr>
            <w:r w:rsidRPr="0076481D">
              <w:rPr>
                <w:rFonts w:ascii="Arial" w:hAnsi="Arial" w:cs="Arial"/>
                <w:b/>
                <w:sz w:val="20"/>
                <w:szCs w:val="20"/>
              </w:rPr>
              <w:t>Trần Thanh Mẫn</w:t>
            </w:r>
          </w:p>
        </w:tc>
      </w:tr>
      <w:bookmarkEnd w:id="1"/>
    </w:tbl>
    <w:p w14:paraId="3160064B" w14:textId="26331A57" w:rsidR="001A47AA" w:rsidRPr="00E713AC" w:rsidRDefault="001A47AA" w:rsidP="00E713AC">
      <w:pPr>
        <w:spacing w:after="120" w:line="240" w:lineRule="auto"/>
        <w:ind w:firstLine="720"/>
        <w:jc w:val="both"/>
        <w:rPr>
          <w:rFonts w:ascii="Arial" w:hAnsi="Arial" w:cs="Arial"/>
          <w:sz w:val="20"/>
          <w:szCs w:val="20"/>
        </w:rPr>
      </w:pPr>
    </w:p>
    <w:sectPr w:rsidR="001A47AA" w:rsidRPr="00E713AC" w:rsidSect="0076481D">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2447D" w14:textId="77777777" w:rsidR="00D931C8" w:rsidRDefault="00D931C8">
      <w:pPr>
        <w:spacing w:after="0" w:line="240" w:lineRule="auto"/>
      </w:pPr>
      <w:r>
        <w:separator/>
      </w:r>
    </w:p>
  </w:endnote>
  <w:endnote w:type="continuationSeparator" w:id="0">
    <w:p w14:paraId="08F11B90" w14:textId="77777777" w:rsidR="00D931C8" w:rsidRDefault="00D93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F8" w14:textId="2936DCD1" w:rsidR="00583E03" w:rsidRDefault="00583E03">
    <w:pPr>
      <w:pStyle w:val="Footer"/>
    </w:pPr>
    <w:r w:rsidRPr="00902A6A">
      <w:rPr>
        <w:noProof/>
      </w:rPr>
      <w:drawing>
        <wp:inline distT="0" distB="0" distL="0" distR="0" wp14:anchorId="38C1FE37" wp14:editId="054257FB">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49406" w14:textId="77777777" w:rsidR="00D931C8" w:rsidRDefault="00D931C8">
      <w:pPr>
        <w:spacing w:after="0" w:line="240" w:lineRule="auto"/>
      </w:pPr>
      <w:r>
        <w:separator/>
      </w:r>
    </w:p>
  </w:footnote>
  <w:footnote w:type="continuationSeparator" w:id="0">
    <w:p w14:paraId="2A01A361" w14:textId="77777777" w:rsidR="00D931C8" w:rsidRDefault="00D93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7AA"/>
    <w:rsid w:val="000D10BF"/>
    <w:rsid w:val="001A47AA"/>
    <w:rsid w:val="002E3F08"/>
    <w:rsid w:val="003F1759"/>
    <w:rsid w:val="00405F4D"/>
    <w:rsid w:val="00415D6F"/>
    <w:rsid w:val="004F6F9E"/>
    <w:rsid w:val="00583E03"/>
    <w:rsid w:val="0076481D"/>
    <w:rsid w:val="009956D8"/>
    <w:rsid w:val="009F036E"/>
    <w:rsid w:val="00AE3644"/>
    <w:rsid w:val="00AF5C4F"/>
    <w:rsid w:val="00BB64D9"/>
    <w:rsid w:val="00C35446"/>
    <w:rsid w:val="00C431E3"/>
    <w:rsid w:val="00D931C8"/>
    <w:rsid w:val="00DC023A"/>
    <w:rsid w:val="00DC7082"/>
    <w:rsid w:val="00DE6CA5"/>
    <w:rsid w:val="00E713AC"/>
    <w:rsid w:val="00ED72BD"/>
    <w:rsid w:val="00F83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ECD87"/>
  <w15:docId w15:val="{775122C4-B3EA-4A79-B99E-A6303D94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8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81D"/>
  </w:style>
  <w:style w:type="paragraph" w:styleId="Footer">
    <w:name w:val="footer"/>
    <w:basedOn w:val="Normal"/>
    <w:link w:val="FooterChar"/>
    <w:uiPriority w:val="99"/>
    <w:unhideWhenUsed/>
    <w:rsid w:val="007648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81D"/>
  </w:style>
  <w:style w:type="table" w:styleId="TableGrid">
    <w:name w:val="Table Grid"/>
    <w:basedOn w:val="TableNormal"/>
    <w:uiPriority w:val="39"/>
    <w:rsid w:val="00764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DE6CA5"/>
    <w:rPr>
      <w:rFonts w:ascii="Times New Roman" w:eastAsia="Times New Roman" w:hAnsi="Times New Roman" w:cs="Times New Roman"/>
      <w:sz w:val="26"/>
      <w:szCs w:val="26"/>
    </w:rPr>
  </w:style>
  <w:style w:type="paragraph" w:customStyle="1" w:styleId="Khc0">
    <w:name w:val="Khác"/>
    <w:basedOn w:val="Normal"/>
    <w:link w:val="Khc"/>
    <w:rsid w:val="00DE6CA5"/>
    <w:pPr>
      <w:widowControl w:val="0"/>
      <w:spacing w:after="100" w:line="290" w:lineRule="auto"/>
      <w:ind w:firstLine="400"/>
    </w:pPr>
    <w:rPr>
      <w:rFonts w:ascii="Times New Roman" w:eastAsia="Times New Roman" w:hAnsi="Times New Roman" w:cs="Times New Roman"/>
      <w:sz w:val="26"/>
      <w:szCs w:val="26"/>
    </w:rPr>
  </w:style>
  <w:style w:type="character" w:customStyle="1" w:styleId="Vnbnnidung3">
    <w:name w:val="Văn bản nội dung (3)_"/>
    <w:basedOn w:val="DefaultParagraphFont"/>
    <w:link w:val="Vnbnnidung30"/>
    <w:rsid w:val="00DE6CA5"/>
    <w:rPr>
      <w:rFonts w:ascii="Arial" w:eastAsia="Arial" w:hAnsi="Arial" w:cs="Arial"/>
      <w:b/>
      <w:bCs/>
      <w:smallCaps/>
      <w:sz w:val="20"/>
      <w:szCs w:val="20"/>
      <w:u w:val="single"/>
    </w:rPr>
  </w:style>
  <w:style w:type="paragraph" w:customStyle="1" w:styleId="Vnbnnidung30">
    <w:name w:val="Văn bản nội dung (3)"/>
    <w:basedOn w:val="Normal"/>
    <w:link w:val="Vnbnnidung3"/>
    <w:rsid w:val="00DE6CA5"/>
    <w:pPr>
      <w:widowControl w:val="0"/>
      <w:spacing w:after="110" w:line="240" w:lineRule="auto"/>
    </w:pPr>
    <w:rPr>
      <w:rFonts w:ascii="Arial" w:eastAsia="Arial" w:hAnsi="Arial" w:cs="Arial"/>
      <w:b/>
      <w:bCs/>
      <w:smallCap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3085</Words>
  <Characters>17591</Characters>
  <Application>Microsoft Office Word</Application>
  <DocSecurity>0</DocSecurity>
  <Lines>146</Lines>
  <Paragraphs>41</Paragraphs>
  <ScaleCrop>false</ScaleCrop>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4</cp:revision>
  <dcterms:created xsi:type="dcterms:W3CDTF">2025-07-16T10:15:00Z</dcterms:created>
  <dcterms:modified xsi:type="dcterms:W3CDTF">2025-07-22T02:23:00Z</dcterms:modified>
</cp:coreProperties>
</file>